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1E476" w14:textId="77777777" w:rsidR="00EA798D" w:rsidRDefault="005D071F" w:rsidP="00EA798D">
      <w:pPr>
        <w:jc w:val="center"/>
        <w:rPr>
          <w:b/>
          <w:sz w:val="32"/>
          <w:szCs w:val="32"/>
        </w:rPr>
      </w:pPr>
      <w:r w:rsidRPr="005D071F">
        <w:rPr>
          <w:b/>
          <w:noProof/>
          <w:sz w:val="32"/>
          <w:szCs w:val="32"/>
          <w:lang w:val="en-IE" w:eastAsia="en-IE"/>
        </w:rPr>
        <w:drawing>
          <wp:inline distT="0" distB="0" distL="0" distR="0" wp14:anchorId="44B6A65D" wp14:editId="2E190BF0">
            <wp:extent cx="1581150" cy="1406339"/>
            <wp:effectExtent l="0" t="0" r="0" b="3810"/>
            <wp:docPr id="2" name="Picture 2" descr="U:\HOUSE\Recovery Haven logo - Be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HOUSE\Recovery Haven logo - Bes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5915" cy="1410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66610D" w14:textId="77777777" w:rsidR="00EA798D" w:rsidRDefault="00EA798D" w:rsidP="00EA798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Recovery Haven Kerry Cancer Support House </w:t>
      </w:r>
    </w:p>
    <w:p w14:paraId="24A615ED" w14:textId="77777777" w:rsidR="00B20492" w:rsidRPr="00BF68E3" w:rsidRDefault="00BF68E3" w:rsidP="00B20492">
      <w:pPr>
        <w:spacing w:after="0" w:line="240" w:lineRule="auto"/>
        <w:ind w:firstLine="720"/>
        <w:rPr>
          <w:rFonts w:ascii="Verdana" w:eastAsia="Times New Roman" w:hAnsi="Verdana" w:cs="Times New Roman"/>
          <w:i/>
          <w:color w:val="1F497D" w:themeColor="text2"/>
          <w:kern w:val="28"/>
          <w:sz w:val="16"/>
          <w:szCs w:val="16"/>
          <w:lang w:val="en-IE" w:eastAsia="en-IE"/>
        </w:rPr>
      </w:pPr>
      <w:r>
        <w:rPr>
          <w:rFonts w:ascii="Verdana" w:eastAsia="Times New Roman" w:hAnsi="Verdana" w:cs="Times New Roman"/>
          <w:i/>
          <w:color w:val="1F497D" w:themeColor="text2"/>
          <w:kern w:val="28"/>
          <w:sz w:val="16"/>
          <w:szCs w:val="16"/>
          <w:lang w:val="en-IE" w:eastAsia="en-IE"/>
        </w:rPr>
        <w:t>“</w:t>
      </w:r>
      <w:r w:rsidR="00B20492" w:rsidRPr="00B20492">
        <w:rPr>
          <w:rFonts w:ascii="Verdana" w:eastAsia="Times New Roman" w:hAnsi="Verdana" w:cs="Times New Roman"/>
          <w:i/>
          <w:color w:val="1F497D" w:themeColor="text2"/>
          <w:kern w:val="28"/>
          <w:sz w:val="16"/>
          <w:szCs w:val="16"/>
          <w:lang w:val="en-IE" w:eastAsia="en-IE"/>
        </w:rPr>
        <w:t xml:space="preserve">Our Mission is to deliver caring and therapeutic services to those who have experienced cancer, </w:t>
      </w:r>
    </w:p>
    <w:p w14:paraId="12A3F5A6" w14:textId="77777777" w:rsidR="00B20492" w:rsidRPr="00B20492" w:rsidRDefault="00B20492" w:rsidP="00B20492">
      <w:pPr>
        <w:spacing w:after="0" w:line="240" w:lineRule="auto"/>
        <w:rPr>
          <w:rFonts w:ascii="Verdana" w:eastAsia="Times New Roman" w:hAnsi="Verdana" w:cs="Times New Roman"/>
          <w:i/>
          <w:color w:val="1F497D" w:themeColor="text2"/>
          <w:kern w:val="28"/>
          <w:sz w:val="16"/>
          <w:szCs w:val="16"/>
          <w:lang w:val="en-IE" w:eastAsia="en-IE"/>
        </w:rPr>
      </w:pPr>
      <w:r w:rsidRPr="00B20492">
        <w:rPr>
          <w:rFonts w:ascii="Verdana" w:eastAsia="Times New Roman" w:hAnsi="Verdana" w:cs="Times New Roman"/>
          <w:i/>
          <w:color w:val="1F497D" w:themeColor="text2"/>
          <w:kern w:val="28"/>
          <w:sz w:val="16"/>
          <w:szCs w:val="16"/>
          <w:lang w:val="en-IE" w:eastAsia="en-IE"/>
        </w:rPr>
        <w:t xml:space="preserve">             their families and carers in a tranquil and relaxing environment and to the highest standard</w:t>
      </w:r>
      <w:r w:rsidR="00BF68E3">
        <w:rPr>
          <w:rFonts w:ascii="Verdana" w:eastAsia="Times New Roman" w:hAnsi="Verdana" w:cs="Times New Roman"/>
          <w:i/>
          <w:color w:val="1F497D" w:themeColor="text2"/>
          <w:kern w:val="28"/>
          <w:sz w:val="16"/>
          <w:szCs w:val="16"/>
          <w:lang w:val="en-IE" w:eastAsia="en-IE"/>
        </w:rPr>
        <w:t>”</w:t>
      </w:r>
    </w:p>
    <w:p w14:paraId="37139EE6" w14:textId="77777777" w:rsidR="00EA798D" w:rsidRPr="00BF68E3" w:rsidRDefault="00EA798D" w:rsidP="00EA798D">
      <w:pPr>
        <w:rPr>
          <w:b/>
          <w:i/>
          <w:sz w:val="32"/>
          <w:szCs w:val="32"/>
        </w:rPr>
      </w:pPr>
    </w:p>
    <w:p w14:paraId="06C39CDF" w14:textId="77777777" w:rsidR="00EA798D" w:rsidRPr="00124E52" w:rsidRDefault="00EA798D" w:rsidP="00EA798D">
      <w:pPr>
        <w:jc w:val="center"/>
        <w:rPr>
          <w:rFonts w:cstheme="minorHAnsi"/>
          <w:b/>
          <w:sz w:val="56"/>
          <w:szCs w:val="56"/>
        </w:rPr>
      </w:pPr>
      <w:r w:rsidRPr="00124E52">
        <w:rPr>
          <w:rFonts w:cstheme="minorHAnsi"/>
          <w:b/>
          <w:sz w:val="56"/>
          <w:szCs w:val="56"/>
        </w:rPr>
        <w:t>FUNDRAISING POLICY</w:t>
      </w:r>
    </w:p>
    <w:p w14:paraId="1965DD26" w14:textId="77777777" w:rsidR="00EA798D" w:rsidRDefault="00EA798D" w:rsidP="00EA798D">
      <w:pPr>
        <w:jc w:val="center"/>
        <w:rPr>
          <w:b/>
          <w:sz w:val="32"/>
          <w:szCs w:val="32"/>
        </w:rPr>
      </w:pPr>
    </w:p>
    <w:p w14:paraId="73E1AEE1" w14:textId="77777777" w:rsidR="00104B43" w:rsidRPr="00625E93" w:rsidRDefault="00104B43" w:rsidP="00104B43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56"/>
          <w:szCs w:val="32"/>
          <w:lang w:val="en-IE" w:eastAsia="en-IE"/>
        </w:rPr>
      </w:pPr>
    </w:p>
    <w:tbl>
      <w:tblPr>
        <w:tblStyle w:val="TableGrid"/>
        <w:tblW w:w="0" w:type="auto"/>
        <w:tblInd w:w="2830" w:type="dxa"/>
        <w:tblBorders>
          <w:top w:val="none" w:sz="0" w:space="0" w:color="auto"/>
          <w:left w:val="triple" w:sz="4" w:space="0" w:color="31849B" w:themeColor="accent5" w:themeShade="BF"/>
          <w:bottom w:val="none" w:sz="0" w:space="0" w:color="auto"/>
          <w:right w:val="triple" w:sz="4" w:space="0" w:color="31849B" w:themeColor="accent5" w:themeShade="BF"/>
          <w:insideH w:val="single" w:sz="4" w:space="0" w:color="31849B" w:themeColor="accent5" w:themeShade="BF"/>
          <w:insideV w:val="single" w:sz="4" w:space="0" w:color="31849B" w:themeColor="accent5" w:themeShade="BF"/>
        </w:tblBorders>
        <w:tblLook w:val="04A0" w:firstRow="1" w:lastRow="0" w:firstColumn="1" w:lastColumn="0" w:noHBand="0" w:noVBand="1"/>
      </w:tblPr>
      <w:tblGrid>
        <w:gridCol w:w="3969"/>
      </w:tblGrid>
      <w:tr w:rsidR="00104B43" w14:paraId="519CDAAE" w14:textId="77777777" w:rsidTr="00F0706B">
        <w:tc>
          <w:tcPr>
            <w:tcW w:w="3969" w:type="dxa"/>
          </w:tcPr>
          <w:p w14:paraId="33FED0CB" w14:textId="77777777" w:rsidR="00104B43" w:rsidRDefault="00104B43" w:rsidP="00104B43">
            <w:pPr>
              <w:spacing w:after="240"/>
              <w:rPr>
                <w:rFonts w:eastAsia="Times New Roman" w:cstheme="minorHAnsi"/>
                <w:b/>
                <w:sz w:val="32"/>
                <w:szCs w:val="24"/>
                <w:lang w:val="en-IE" w:eastAsia="en-IE"/>
              </w:rPr>
            </w:pPr>
            <w:r w:rsidRPr="00BF6C17">
              <w:rPr>
                <w:rFonts w:eastAsia="Times New Roman" w:cstheme="minorHAnsi"/>
                <w:b/>
                <w:szCs w:val="24"/>
                <w:lang w:val="en-IE" w:eastAsia="en-IE"/>
              </w:rPr>
              <w:t xml:space="preserve">Original Document Date:  </w:t>
            </w:r>
            <w:r>
              <w:rPr>
                <w:rFonts w:eastAsia="Times New Roman" w:cstheme="minorHAnsi"/>
                <w:b/>
                <w:szCs w:val="24"/>
                <w:lang w:val="en-IE" w:eastAsia="en-IE"/>
              </w:rPr>
              <w:t xml:space="preserve"> October 2016</w:t>
            </w:r>
          </w:p>
        </w:tc>
      </w:tr>
      <w:tr w:rsidR="00104B43" w14:paraId="6801E551" w14:textId="77777777" w:rsidTr="00F0706B">
        <w:tc>
          <w:tcPr>
            <w:tcW w:w="3969" w:type="dxa"/>
          </w:tcPr>
          <w:p w14:paraId="097E2460" w14:textId="77777777" w:rsidR="00104B43" w:rsidRDefault="00104B43" w:rsidP="00104B43">
            <w:pPr>
              <w:spacing w:after="0"/>
              <w:rPr>
                <w:rFonts w:eastAsia="Times New Roman" w:cstheme="minorHAnsi"/>
                <w:b/>
                <w:szCs w:val="24"/>
                <w:lang w:val="en-IE" w:eastAsia="en-IE"/>
              </w:rPr>
            </w:pPr>
            <w:r w:rsidRPr="00BF6C17">
              <w:rPr>
                <w:rFonts w:eastAsia="Times New Roman" w:cstheme="minorHAnsi"/>
                <w:b/>
                <w:szCs w:val="24"/>
                <w:lang w:val="en-IE" w:eastAsia="en-IE"/>
              </w:rPr>
              <w:t xml:space="preserve">Revised Date:  </w:t>
            </w:r>
            <w:r>
              <w:rPr>
                <w:rFonts w:eastAsia="Times New Roman" w:cstheme="minorHAnsi"/>
                <w:b/>
                <w:szCs w:val="24"/>
                <w:lang w:val="en-IE" w:eastAsia="en-IE"/>
              </w:rPr>
              <w:t xml:space="preserve">July 2018      </w:t>
            </w:r>
          </w:p>
          <w:p w14:paraId="201C0480" w14:textId="77777777" w:rsidR="00104B43" w:rsidRDefault="00104B43" w:rsidP="00104B43">
            <w:pPr>
              <w:spacing w:after="0"/>
              <w:rPr>
                <w:rFonts w:eastAsia="Times New Roman" w:cstheme="minorHAnsi"/>
                <w:b/>
                <w:szCs w:val="24"/>
                <w:lang w:val="en-IE" w:eastAsia="en-IE"/>
              </w:rPr>
            </w:pPr>
            <w:r>
              <w:rPr>
                <w:rFonts w:eastAsia="Times New Roman" w:cstheme="minorHAnsi"/>
                <w:b/>
                <w:szCs w:val="24"/>
                <w:lang w:val="en-IE" w:eastAsia="en-IE"/>
              </w:rPr>
              <w:t xml:space="preserve">                           March 2021</w:t>
            </w:r>
          </w:p>
          <w:p w14:paraId="47461E36" w14:textId="458A9941" w:rsidR="00394305" w:rsidRPr="00BF6C17" w:rsidRDefault="00394305" w:rsidP="00104B43">
            <w:pPr>
              <w:spacing w:after="0"/>
              <w:rPr>
                <w:rFonts w:eastAsia="Times New Roman" w:cstheme="minorHAnsi"/>
                <w:b/>
                <w:szCs w:val="24"/>
                <w:lang w:val="en-IE" w:eastAsia="en-IE"/>
              </w:rPr>
            </w:pPr>
            <w:r>
              <w:rPr>
                <w:rFonts w:eastAsia="Times New Roman" w:cstheme="minorHAnsi"/>
                <w:b/>
                <w:szCs w:val="24"/>
                <w:lang w:val="en-IE" w:eastAsia="en-IE"/>
              </w:rPr>
              <w:t xml:space="preserve">                            November 2021</w:t>
            </w:r>
          </w:p>
        </w:tc>
      </w:tr>
      <w:tr w:rsidR="00104B43" w14:paraId="15859E83" w14:textId="77777777" w:rsidTr="00F0706B">
        <w:tc>
          <w:tcPr>
            <w:tcW w:w="3969" w:type="dxa"/>
          </w:tcPr>
          <w:p w14:paraId="2BC73D41" w14:textId="77777777" w:rsidR="00104B43" w:rsidRPr="00BF6C17" w:rsidRDefault="00104B43" w:rsidP="00104B43">
            <w:pPr>
              <w:spacing w:after="240"/>
              <w:rPr>
                <w:rFonts w:eastAsia="Times New Roman" w:cstheme="minorHAnsi"/>
                <w:b/>
                <w:szCs w:val="24"/>
                <w:lang w:val="en-IE" w:eastAsia="en-IE"/>
              </w:rPr>
            </w:pPr>
            <w:r w:rsidRPr="00BF6C17">
              <w:rPr>
                <w:rFonts w:eastAsia="Times New Roman" w:cstheme="minorHAnsi"/>
                <w:b/>
                <w:szCs w:val="24"/>
                <w:lang w:val="en-IE" w:eastAsia="en-IE"/>
              </w:rPr>
              <w:t>Next Revision Date:</w:t>
            </w:r>
            <w:r>
              <w:rPr>
                <w:rFonts w:eastAsia="Times New Roman" w:cstheme="minorHAnsi"/>
                <w:b/>
                <w:szCs w:val="24"/>
                <w:lang w:val="en-IE" w:eastAsia="en-IE"/>
              </w:rPr>
              <w:t xml:space="preserve">  March 2023</w:t>
            </w:r>
          </w:p>
        </w:tc>
      </w:tr>
    </w:tbl>
    <w:p w14:paraId="421ECE66" w14:textId="77777777" w:rsidR="00104B43" w:rsidRPr="00625E93" w:rsidRDefault="00104B43" w:rsidP="00104B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IE" w:eastAsia="en-IE"/>
        </w:rPr>
      </w:pPr>
    </w:p>
    <w:tbl>
      <w:tblPr>
        <w:tblpPr w:leftFromText="180" w:rightFromText="180" w:vertAnchor="text" w:horzAnchor="margin" w:tblpXSpec="center" w:tblpY="547"/>
        <w:tblW w:w="0" w:type="auto"/>
        <w:tblBorders>
          <w:top w:val="single" w:sz="6" w:space="0" w:color="31849B" w:themeColor="accent5" w:themeShade="BF"/>
          <w:left w:val="single" w:sz="6" w:space="0" w:color="31849B" w:themeColor="accent5" w:themeShade="BF"/>
          <w:bottom w:val="single" w:sz="6" w:space="0" w:color="31849B" w:themeColor="accent5" w:themeShade="BF"/>
          <w:right w:val="single" w:sz="6" w:space="0" w:color="31849B" w:themeColor="accent5" w:themeShade="BF"/>
          <w:insideH w:val="single" w:sz="6" w:space="0" w:color="31849B" w:themeColor="accent5" w:themeShade="BF"/>
          <w:insideV w:val="single" w:sz="6" w:space="0" w:color="31849B" w:themeColor="accent5" w:themeShade="B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16"/>
        <w:gridCol w:w="3636"/>
      </w:tblGrid>
      <w:tr w:rsidR="00104B43" w:rsidRPr="00625E93" w14:paraId="70D7FF3E" w14:textId="77777777" w:rsidTr="00F0706B">
        <w:tc>
          <w:tcPr>
            <w:tcW w:w="0" w:type="auto"/>
            <w:shd w:val="clear" w:color="auto" w:fill="FFFFFF"/>
            <w:tcMar>
              <w:top w:w="0" w:type="dxa"/>
              <w:left w:w="105" w:type="dxa"/>
              <w:bottom w:w="0" w:type="dxa"/>
              <w:right w:w="120" w:type="dxa"/>
            </w:tcMar>
            <w:hideMark/>
          </w:tcPr>
          <w:p w14:paraId="32E0EB7C" w14:textId="77777777" w:rsidR="00104B43" w:rsidRPr="00625E93" w:rsidRDefault="00104B43" w:rsidP="00F0706B">
            <w:pPr>
              <w:spacing w:after="0" w:line="0" w:lineRule="atLeast"/>
              <w:textAlignment w:val="baseline"/>
              <w:rPr>
                <w:rFonts w:ascii="Calibri" w:eastAsia="Times New Roman" w:hAnsi="Calibri" w:cs="Times New Roman"/>
                <w:color w:val="000000"/>
                <w:lang w:val="en-IE" w:eastAsia="en-IE"/>
              </w:rPr>
            </w:pPr>
            <w:r w:rsidRPr="00625E93">
              <w:rPr>
                <w:rFonts w:ascii="Calibri" w:eastAsia="Times New Roman" w:hAnsi="Calibri" w:cs="Times New Roman"/>
                <w:color w:val="000000"/>
                <w:lang w:val="en-IE" w:eastAsia="en-IE"/>
              </w:rPr>
              <w:t>Responsibility for approval of policy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5" w:type="dxa"/>
              <w:bottom w:w="0" w:type="dxa"/>
              <w:right w:w="120" w:type="dxa"/>
            </w:tcMar>
            <w:hideMark/>
          </w:tcPr>
          <w:p w14:paraId="79B6B202" w14:textId="77777777" w:rsidR="00104B43" w:rsidRPr="00625E93" w:rsidRDefault="00104B43" w:rsidP="00F0706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IE" w:eastAsia="en-IE"/>
              </w:rPr>
            </w:pPr>
            <w:r w:rsidRPr="0062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Board</w:t>
            </w:r>
          </w:p>
        </w:tc>
      </w:tr>
      <w:tr w:rsidR="00104B43" w:rsidRPr="00625E93" w14:paraId="3C1F7869" w14:textId="77777777" w:rsidTr="00F0706B">
        <w:tc>
          <w:tcPr>
            <w:tcW w:w="0" w:type="auto"/>
            <w:shd w:val="clear" w:color="auto" w:fill="FFFFFF"/>
            <w:tcMar>
              <w:top w:w="0" w:type="dxa"/>
              <w:left w:w="105" w:type="dxa"/>
              <w:bottom w:w="0" w:type="dxa"/>
              <w:right w:w="120" w:type="dxa"/>
            </w:tcMar>
            <w:hideMark/>
          </w:tcPr>
          <w:p w14:paraId="2967EBEE" w14:textId="77777777" w:rsidR="00104B43" w:rsidRPr="00625E93" w:rsidRDefault="00104B43" w:rsidP="00F0706B">
            <w:pPr>
              <w:spacing w:after="0" w:line="0" w:lineRule="atLeast"/>
              <w:textAlignment w:val="baseline"/>
              <w:rPr>
                <w:rFonts w:ascii="Calibri" w:eastAsia="Times New Roman" w:hAnsi="Calibri" w:cs="Times New Roman"/>
                <w:color w:val="000000"/>
                <w:lang w:val="en-IE" w:eastAsia="en-IE"/>
              </w:rPr>
            </w:pPr>
            <w:r w:rsidRPr="00625E93">
              <w:rPr>
                <w:rFonts w:ascii="Calibri" w:eastAsia="Times New Roman" w:hAnsi="Calibri" w:cs="Times New Roman"/>
                <w:color w:val="000000"/>
                <w:lang w:val="en-IE" w:eastAsia="en-IE"/>
              </w:rPr>
              <w:t>Responsibility for Implementation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5" w:type="dxa"/>
              <w:bottom w:w="0" w:type="dxa"/>
              <w:right w:w="120" w:type="dxa"/>
            </w:tcMar>
            <w:hideMark/>
          </w:tcPr>
          <w:p w14:paraId="12D2CD6D" w14:textId="77777777" w:rsidR="00104B43" w:rsidRPr="00625E93" w:rsidRDefault="00104B43" w:rsidP="00F0706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IE" w:eastAsia="en-IE"/>
              </w:rPr>
            </w:pPr>
            <w:r w:rsidRPr="0062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Manager/Designated Liaison Person (DLP)</w:t>
            </w:r>
          </w:p>
        </w:tc>
      </w:tr>
      <w:tr w:rsidR="00104B43" w:rsidRPr="00625E93" w14:paraId="109E33D1" w14:textId="77777777" w:rsidTr="00F0706B">
        <w:tc>
          <w:tcPr>
            <w:tcW w:w="0" w:type="auto"/>
            <w:shd w:val="clear" w:color="auto" w:fill="FFFFFF"/>
            <w:tcMar>
              <w:top w:w="0" w:type="dxa"/>
              <w:left w:w="105" w:type="dxa"/>
              <w:bottom w:w="0" w:type="dxa"/>
              <w:right w:w="120" w:type="dxa"/>
            </w:tcMar>
            <w:hideMark/>
          </w:tcPr>
          <w:p w14:paraId="1E5B1542" w14:textId="77777777" w:rsidR="00104B43" w:rsidRPr="00625E93" w:rsidRDefault="00104B43" w:rsidP="00F0706B">
            <w:pPr>
              <w:spacing w:after="0" w:line="0" w:lineRule="atLeast"/>
              <w:textAlignment w:val="baseline"/>
              <w:rPr>
                <w:rFonts w:ascii="Calibri" w:eastAsia="Times New Roman" w:hAnsi="Calibri" w:cs="Times New Roman"/>
                <w:color w:val="000000"/>
                <w:lang w:val="en-IE" w:eastAsia="en-IE"/>
              </w:rPr>
            </w:pPr>
            <w:r w:rsidRPr="00625E93">
              <w:rPr>
                <w:rFonts w:ascii="Calibri" w:eastAsia="Times New Roman" w:hAnsi="Calibri" w:cs="Times New Roman"/>
                <w:color w:val="000000"/>
                <w:lang w:val="en-IE" w:eastAsia="en-IE"/>
              </w:rPr>
              <w:t>Responsibility for ensuring Review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5" w:type="dxa"/>
              <w:bottom w:w="0" w:type="dxa"/>
              <w:right w:w="120" w:type="dxa"/>
            </w:tcMar>
            <w:hideMark/>
          </w:tcPr>
          <w:p w14:paraId="274B58E6" w14:textId="77777777" w:rsidR="00104B43" w:rsidRPr="00625E93" w:rsidRDefault="00104B43" w:rsidP="00F0706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IE" w:eastAsia="en-IE"/>
              </w:rPr>
            </w:pPr>
            <w:r w:rsidRPr="0062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Manager/Board of Directors</w:t>
            </w:r>
          </w:p>
        </w:tc>
      </w:tr>
    </w:tbl>
    <w:p w14:paraId="20369E9D" w14:textId="77777777" w:rsidR="002F19A0" w:rsidRDefault="002F19A0">
      <w:pPr>
        <w:rPr>
          <w:lang w:val="en-IE"/>
        </w:rPr>
      </w:pPr>
    </w:p>
    <w:p w14:paraId="6A6F9DA9" w14:textId="77777777" w:rsidR="002F19A0" w:rsidRDefault="002F19A0">
      <w:pPr>
        <w:rPr>
          <w:lang w:val="en-IE"/>
        </w:rPr>
      </w:pPr>
    </w:p>
    <w:p w14:paraId="5700582D" w14:textId="77777777" w:rsidR="002F19A0" w:rsidRDefault="002F19A0">
      <w:pPr>
        <w:rPr>
          <w:lang w:val="en-IE"/>
        </w:rPr>
      </w:pPr>
    </w:p>
    <w:p w14:paraId="434392E2" w14:textId="77777777" w:rsidR="00104B43" w:rsidRDefault="00104B43">
      <w:pPr>
        <w:spacing w:after="0"/>
        <w:rPr>
          <w:b/>
          <w:sz w:val="32"/>
          <w:szCs w:val="32"/>
          <w:lang w:val="en-IE"/>
        </w:rPr>
      </w:pPr>
      <w:r>
        <w:rPr>
          <w:b/>
          <w:sz w:val="32"/>
          <w:szCs w:val="32"/>
          <w:lang w:val="en-IE"/>
        </w:rPr>
        <w:br w:type="page"/>
      </w:r>
    </w:p>
    <w:p w14:paraId="1266CE75" w14:textId="77777777" w:rsidR="002F19A0" w:rsidRPr="00251E42" w:rsidRDefault="002F19A0" w:rsidP="00251E42">
      <w:pPr>
        <w:rPr>
          <w:b/>
          <w:sz w:val="32"/>
          <w:szCs w:val="32"/>
          <w:lang w:val="en-IE"/>
        </w:rPr>
      </w:pPr>
    </w:p>
    <w:p w14:paraId="0D0B16A1" w14:textId="77777777" w:rsidR="002F19A0" w:rsidRDefault="002F19A0">
      <w:pPr>
        <w:pStyle w:val="ListParagraph"/>
        <w:ind w:left="1095"/>
        <w:rPr>
          <w:b/>
          <w:lang w:val="en-IE"/>
        </w:rPr>
      </w:pPr>
    </w:p>
    <w:sdt>
      <w:sdtPr>
        <w:rPr>
          <w:rFonts w:eastAsiaTheme="minorHAnsi" w:cstheme="minorBidi"/>
          <w:b w:val="0"/>
          <w:bCs w:val="0"/>
          <w:color w:val="00000A"/>
          <w:sz w:val="22"/>
          <w:szCs w:val="22"/>
          <w:lang w:val="en-IN" w:eastAsia="en-US"/>
        </w:rPr>
        <w:id w:val="2002772122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7D6FD3D5" w14:textId="77777777" w:rsidR="00124E52" w:rsidRDefault="00124E52">
          <w:pPr>
            <w:pStyle w:val="TOCHeading"/>
          </w:pPr>
          <w:r>
            <w:t>Contents</w:t>
          </w:r>
        </w:p>
        <w:p w14:paraId="737EA0E6" w14:textId="6E922BEB" w:rsidR="00D315BE" w:rsidRDefault="007A6B9C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color w:val="auto"/>
              <w:lang w:val="en-IE" w:eastAsia="en-IE"/>
            </w:rPr>
          </w:pPr>
          <w:r>
            <w:fldChar w:fldCharType="begin"/>
          </w:r>
          <w:r w:rsidR="00124E52">
            <w:instrText xml:space="preserve"> TOC \o "1-3" \h \z \u </w:instrText>
          </w:r>
          <w:r>
            <w:fldChar w:fldCharType="separate"/>
          </w:r>
          <w:hyperlink w:anchor="_Toc88641934" w:history="1">
            <w:r w:rsidR="00D315BE" w:rsidRPr="0047610A">
              <w:rPr>
                <w:rStyle w:val="Hyperlink"/>
                <w:noProof/>
                <w:lang w:val="en-IE"/>
              </w:rPr>
              <w:t>Introduction</w:t>
            </w:r>
            <w:r w:rsidR="00D315BE">
              <w:rPr>
                <w:noProof/>
                <w:webHidden/>
              </w:rPr>
              <w:tab/>
            </w:r>
            <w:r w:rsidR="00D315BE">
              <w:rPr>
                <w:noProof/>
                <w:webHidden/>
              </w:rPr>
              <w:fldChar w:fldCharType="begin"/>
            </w:r>
            <w:r w:rsidR="00D315BE">
              <w:rPr>
                <w:noProof/>
                <w:webHidden/>
              </w:rPr>
              <w:instrText xml:space="preserve"> PAGEREF _Toc88641934 \h </w:instrText>
            </w:r>
            <w:r w:rsidR="00D315BE">
              <w:rPr>
                <w:noProof/>
                <w:webHidden/>
              </w:rPr>
            </w:r>
            <w:r w:rsidR="00D315BE">
              <w:rPr>
                <w:noProof/>
                <w:webHidden/>
              </w:rPr>
              <w:fldChar w:fldCharType="separate"/>
            </w:r>
            <w:r w:rsidR="009E32A1">
              <w:rPr>
                <w:noProof/>
                <w:webHidden/>
              </w:rPr>
              <w:t>3</w:t>
            </w:r>
            <w:r w:rsidR="00D315BE">
              <w:rPr>
                <w:noProof/>
                <w:webHidden/>
              </w:rPr>
              <w:fldChar w:fldCharType="end"/>
            </w:r>
          </w:hyperlink>
        </w:p>
        <w:p w14:paraId="5BEF8ACB" w14:textId="1ACFAF48" w:rsidR="00D315BE" w:rsidRDefault="004A2B90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color w:val="auto"/>
              <w:lang w:val="en-IE" w:eastAsia="en-IE"/>
            </w:rPr>
          </w:pPr>
          <w:hyperlink w:anchor="_Toc88641935" w:history="1">
            <w:r w:rsidR="00D315BE" w:rsidRPr="0047610A">
              <w:rPr>
                <w:rStyle w:val="Hyperlink"/>
                <w:noProof/>
                <w:lang w:val="en-IE"/>
              </w:rPr>
              <w:t>Purpose</w:t>
            </w:r>
            <w:r w:rsidR="00D315BE">
              <w:rPr>
                <w:noProof/>
                <w:webHidden/>
              </w:rPr>
              <w:tab/>
            </w:r>
            <w:r w:rsidR="00D315BE">
              <w:rPr>
                <w:noProof/>
                <w:webHidden/>
              </w:rPr>
              <w:fldChar w:fldCharType="begin"/>
            </w:r>
            <w:r w:rsidR="00D315BE">
              <w:rPr>
                <w:noProof/>
                <w:webHidden/>
              </w:rPr>
              <w:instrText xml:space="preserve"> PAGEREF _Toc88641935 \h </w:instrText>
            </w:r>
            <w:r w:rsidR="00D315BE">
              <w:rPr>
                <w:noProof/>
                <w:webHidden/>
              </w:rPr>
            </w:r>
            <w:r w:rsidR="00D315BE">
              <w:rPr>
                <w:noProof/>
                <w:webHidden/>
              </w:rPr>
              <w:fldChar w:fldCharType="separate"/>
            </w:r>
            <w:r w:rsidR="009E32A1">
              <w:rPr>
                <w:noProof/>
                <w:webHidden/>
              </w:rPr>
              <w:t>3</w:t>
            </w:r>
            <w:r w:rsidR="00D315BE">
              <w:rPr>
                <w:noProof/>
                <w:webHidden/>
              </w:rPr>
              <w:fldChar w:fldCharType="end"/>
            </w:r>
          </w:hyperlink>
        </w:p>
        <w:p w14:paraId="0FAC75AD" w14:textId="660DF404" w:rsidR="00D315BE" w:rsidRDefault="004A2B90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color w:val="auto"/>
              <w:lang w:val="en-IE" w:eastAsia="en-IE"/>
            </w:rPr>
          </w:pPr>
          <w:hyperlink w:anchor="_Toc88641936" w:history="1">
            <w:r w:rsidR="00D315BE" w:rsidRPr="0047610A">
              <w:rPr>
                <w:rStyle w:val="Hyperlink"/>
                <w:noProof/>
                <w:lang w:val="en-IE"/>
              </w:rPr>
              <w:t>Scope</w:t>
            </w:r>
            <w:r w:rsidR="00D315BE">
              <w:rPr>
                <w:noProof/>
                <w:webHidden/>
              </w:rPr>
              <w:tab/>
            </w:r>
            <w:r w:rsidR="00D315BE">
              <w:rPr>
                <w:noProof/>
                <w:webHidden/>
              </w:rPr>
              <w:fldChar w:fldCharType="begin"/>
            </w:r>
            <w:r w:rsidR="00D315BE">
              <w:rPr>
                <w:noProof/>
                <w:webHidden/>
              </w:rPr>
              <w:instrText xml:space="preserve"> PAGEREF _Toc88641936 \h </w:instrText>
            </w:r>
            <w:r w:rsidR="00D315BE">
              <w:rPr>
                <w:noProof/>
                <w:webHidden/>
              </w:rPr>
            </w:r>
            <w:r w:rsidR="00D315BE">
              <w:rPr>
                <w:noProof/>
                <w:webHidden/>
              </w:rPr>
              <w:fldChar w:fldCharType="separate"/>
            </w:r>
            <w:r w:rsidR="009E32A1">
              <w:rPr>
                <w:noProof/>
                <w:webHidden/>
              </w:rPr>
              <w:t>3</w:t>
            </w:r>
            <w:r w:rsidR="00D315BE">
              <w:rPr>
                <w:noProof/>
                <w:webHidden/>
              </w:rPr>
              <w:fldChar w:fldCharType="end"/>
            </w:r>
          </w:hyperlink>
        </w:p>
        <w:p w14:paraId="662B1ED9" w14:textId="6A4D5116" w:rsidR="00D315BE" w:rsidRDefault="004A2B90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color w:val="auto"/>
              <w:lang w:val="en-IE" w:eastAsia="en-IE"/>
            </w:rPr>
          </w:pPr>
          <w:hyperlink w:anchor="_Toc88641937" w:history="1">
            <w:r w:rsidR="00D315BE" w:rsidRPr="0047610A">
              <w:rPr>
                <w:rStyle w:val="Hyperlink"/>
                <w:noProof/>
                <w:lang w:val="en-IE"/>
              </w:rPr>
              <w:t>Statement of Principles</w:t>
            </w:r>
            <w:r w:rsidR="00D315BE">
              <w:rPr>
                <w:noProof/>
                <w:webHidden/>
              </w:rPr>
              <w:tab/>
            </w:r>
            <w:r w:rsidR="00D315BE">
              <w:rPr>
                <w:noProof/>
                <w:webHidden/>
              </w:rPr>
              <w:fldChar w:fldCharType="begin"/>
            </w:r>
            <w:r w:rsidR="00D315BE">
              <w:rPr>
                <w:noProof/>
                <w:webHidden/>
              </w:rPr>
              <w:instrText xml:space="preserve"> PAGEREF _Toc88641937 \h </w:instrText>
            </w:r>
            <w:r w:rsidR="00D315BE">
              <w:rPr>
                <w:noProof/>
                <w:webHidden/>
              </w:rPr>
            </w:r>
            <w:r w:rsidR="00D315BE">
              <w:rPr>
                <w:noProof/>
                <w:webHidden/>
              </w:rPr>
              <w:fldChar w:fldCharType="separate"/>
            </w:r>
            <w:r w:rsidR="009E32A1">
              <w:rPr>
                <w:noProof/>
                <w:webHidden/>
              </w:rPr>
              <w:t>3</w:t>
            </w:r>
            <w:r w:rsidR="00D315BE">
              <w:rPr>
                <w:noProof/>
                <w:webHidden/>
              </w:rPr>
              <w:fldChar w:fldCharType="end"/>
            </w:r>
          </w:hyperlink>
        </w:p>
        <w:p w14:paraId="1F4B6318" w14:textId="52206EFF" w:rsidR="00D315BE" w:rsidRDefault="004A2B90">
          <w:pPr>
            <w:pStyle w:val="TOC2"/>
            <w:rPr>
              <w:rFonts w:eastAsiaTheme="minorEastAsia"/>
              <w:lang w:eastAsia="en-IE"/>
            </w:rPr>
          </w:pPr>
          <w:hyperlink w:anchor="_Toc88641938" w:history="1">
            <w:r w:rsidR="00D315BE" w:rsidRPr="0047610A">
              <w:rPr>
                <w:rStyle w:val="Hyperlink"/>
              </w:rPr>
              <w:t>Honesty</w:t>
            </w:r>
            <w:r w:rsidR="00D315BE">
              <w:rPr>
                <w:webHidden/>
              </w:rPr>
              <w:tab/>
            </w:r>
            <w:r w:rsidR="00D315BE">
              <w:rPr>
                <w:webHidden/>
              </w:rPr>
              <w:fldChar w:fldCharType="begin"/>
            </w:r>
            <w:r w:rsidR="00D315BE">
              <w:rPr>
                <w:webHidden/>
              </w:rPr>
              <w:instrText xml:space="preserve"> PAGEREF _Toc88641938 \h </w:instrText>
            </w:r>
            <w:r w:rsidR="00D315BE">
              <w:rPr>
                <w:webHidden/>
              </w:rPr>
            </w:r>
            <w:r w:rsidR="00D315BE">
              <w:rPr>
                <w:webHidden/>
              </w:rPr>
              <w:fldChar w:fldCharType="separate"/>
            </w:r>
            <w:r w:rsidR="009E32A1">
              <w:rPr>
                <w:webHidden/>
              </w:rPr>
              <w:t>3</w:t>
            </w:r>
            <w:r w:rsidR="00D315BE">
              <w:rPr>
                <w:webHidden/>
              </w:rPr>
              <w:fldChar w:fldCharType="end"/>
            </w:r>
          </w:hyperlink>
        </w:p>
        <w:p w14:paraId="2A2557A7" w14:textId="0FC3C77A" w:rsidR="00D315BE" w:rsidRDefault="004A2B90">
          <w:pPr>
            <w:pStyle w:val="TOC2"/>
            <w:rPr>
              <w:rFonts w:eastAsiaTheme="minorEastAsia"/>
              <w:lang w:eastAsia="en-IE"/>
            </w:rPr>
          </w:pPr>
          <w:hyperlink w:anchor="_Toc88641939" w:history="1">
            <w:r w:rsidR="00D315BE" w:rsidRPr="0047610A">
              <w:rPr>
                <w:rStyle w:val="Hyperlink"/>
              </w:rPr>
              <w:t>Openness</w:t>
            </w:r>
            <w:r w:rsidR="00D315BE">
              <w:rPr>
                <w:webHidden/>
              </w:rPr>
              <w:tab/>
            </w:r>
            <w:r w:rsidR="00D315BE">
              <w:rPr>
                <w:webHidden/>
              </w:rPr>
              <w:fldChar w:fldCharType="begin"/>
            </w:r>
            <w:r w:rsidR="00D315BE">
              <w:rPr>
                <w:webHidden/>
              </w:rPr>
              <w:instrText xml:space="preserve"> PAGEREF _Toc88641939 \h </w:instrText>
            </w:r>
            <w:r w:rsidR="00D315BE">
              <w:rPr>
                <w:webHidden/>
              </w:rPr>
            </w:r>
            <w:r w:rsidR="00D315BE">
              <w:rPr>
                <w:webHidden/>
              </w:rPr>
              <w:fldChar w:fldCharType="separate"/>
            </w:r>
            <w:r w:rsidR="009E32A1">
              <w:rPr>
                <w:webHidden/>
              </w:rPr>
              <w:t>3</w:t>
            </w:r>
            <w:r w:rsidR="00D315BE">
              <w:rPr>
                <w:webHidden/>
              </w:rPr>
              <w:fldChar w:fldCharType="end"/>
            </w:r>
          </w:hyperlink>
        </w:p>
        <w:p w14:paraId="75A06387" w14:textId="7586ECCB" w:rsidR="00D315BE" w:rsidRDefault="004A2B90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color w:val="auto"/>
              <w:lang w:val="en-IE" w:eastAsia="en-IE"/>
            </w:rPr>
          </w:pPr>
          <w:hyperlink w:anchor="_Toc88641940" w:history="1">
            <w:r w:rsidR="00D315BE" w:rsidRPr="0047610A">
              <w:rPr>
                <w:rStyle w:val="Hyperlink"/>
                <w:noProof/>
                <w:lang w:val="en-IE"/>
              </w:rPr>
              <w:t>Definitions</w:t>
            </w:r>
            <w:r w:rsidR="00D315BE">
              <w:rPr>
                <w:noProof/>
                <w:webHidden/>
              </w:rPr>
              <w:tab/>
            </w:r>
            <w:r w:rsidR="00D315BE">
              <w:rPr>
                <w:noProof/>
                <w:webHidden/>
              </w:rPr>
              <w:fldChar w:fldCharType="begin"/>
            </w:r>
            <w:r w:rsidR="00D315BE">
              <w:rPr>
                <w:noProof/>
                <w:webHidden/>
              </w:rPr>
              <w:instrText xml:space="preserve"> PAGEREF _Toc88641940 \h </w:instrText>
            </w:r>
            <w:r w:rsidR="00D315BE">
              <w:rPr>
                <w:noProof/>
                <w:webHidden/>
              </w:rPr>
            </w:r>
            <w:r w:rsidR="00D315BE">
              <w:rPr>
                <w:noProof/>
                <w:webHidden/>
              </w:rPr>
              <w:fldChar w:fldCharType="separate"/>
            </w:r>
            <w:r w:rsidR="009E32A1">
              <w:rPr>
                <w:noProof/>
                <w:webHidden/>
              </w:rPr>
              <w:t>4</w:t>
            </w:r>
            <w:r w:rsidR="00D315BE">
              <w:rPr>
                <w:noProof/>
                <w:webHidden/>
              </w:rPr>
              <w:fldChar w:fldCharType="end"/>
            </w:r>
          </w:hyperlink>
        </w:p>
        <w:p w14:paraId="25172549" w14:textId="5ECB97A6" w:rsidR="00D315BE" w:rsidRDefault="004A2B90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color w:val="auto"/>
              <w:lang w:val="en-IE" w:eastAsia="en-IE"/>
            </w:rPr>
          </w:pPr>
          <w:hyperlink w:anchor="_Toc88641941" w:history="1">
            <w:r w:rsidR="00D315BE" w:rsidRPr="0047610A">
              <w:rPr>
                <w:rStyle w:val="Hyperlink"/>
                <w:noProof/>
                <w:lang w:val="en-IE"/>
              </w:rPr>
              <w:t>Roles and Responsibilities</w:t>
            </w:r>
            <w:r w:rsidR="00D315BE">
              <w:rPr>
                <w:noProof/>
                <w:webHidden/>
              </w:rPr>
              <w:tab/>
            </w:r>
            <w:r w:rsidR="00D315BE">
              <w:rPr>
                <w:noProof/>
                <w:webHidden/>
              </w:rPr>
              <w:fldChar w:fldCharType="begin"/>
            </w:r>
            <w:r w:rsidR="00D315BE">
              <w:rPr>
                <w:noProof/>
                <w:webHidden/>
              </w:rPr>
              <w:instrText xml:space="preserve"> PAGEREF _Toc88641941 \h </w:instrText>
            </w:r>
            <w:r w:rsidR="00D315BE">
              <w:rPr>
                <w:noProof/>
                <w:webHidden/>
              </w:rPr>
            </w:r>
            <w:r w:rsidR="00D315BE">
              <w:rPr>
                <w:noProof/>
                <w:webHidden/>
              </w:rPr>
              <w:fldChar w:fldCharType="separate"/>
            </w:r>
            <w:r w:rsidR="009E32A1">
              <w:rPr>
                <w:noProof/>
                <w:webHidden/>
              </w:rPr>
              <w:t>4</w:t>
            </w:r>
            <w:r w:rsidR="00D315BE">
              <w:rPr>
                <w:noProof/>
                <w:webHidden/>
              </w:rPr>
              <w:fldChar w:fldCharType="end"/>
            </w:r>
          </w:hyperlink>
        </w:p>
        <w:p w14:paraId="03FE2316" w14:textId="79F078FE" w:rsidR="00D315BE" w:rsidRDefault="004A2B90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color w:val="auto"/>
              <w:lang w:val="en-IE" w:eastAsia="en-IE"/>
            </w:rPr>
          </w:pPr>
          <w:hyperlink w:anchor="_Toc88641942" w:history="1">
            <w:r w:rsidR="00D315BE" w:rsidRPr="0047610A">
              <w:rPr>
                <w:rStyle w:val="Hyperlink"/>
                <w:noProof/>
                <w:lang w:val="en-IE"/>
              </w:rPr>
              <w:t>Procedures</w:t>
            </w:r>
            <w:r w:rsidR="00D315BE">
              <w:rPr>
                <w:noProof/>
                <w:webHidden/>
              </w:rPr>
              <w:tab/>
            </w:r>
            <w:r w:rsidR="00D315BE">
              <w:rPr>
                <w:noProof/>
                <w:webHidden/>
              </w:rPr>
              <w:fldChar w:fldCharType="begin"/>
            </w:r>
            <w:r w:rsidR="00D315BE">
              <w:rPr>
                <w:noProof/>
                <w:webHidden/>
              </w:rPr>
              <w:instrText xml:space="preserve"> PAGEREF _Toc88641942 \h </w:instrText>
            </w:r>
            <w:r w:rsidR="00D315BE">
              <w:rPr>
                <w:noProof/>
                <w:webHidden/>
              </w:rPr>
            </w:r>
            <w:r w:rsidR="00D315BE">
              <w:rPr>
                <w:noProof/>
                <w:webHidden/>
              </w:rPr>
              <w:fldChar w:fldCharType="separate"/>
            </w:r>
            <w:r w:rsidR="009E32A1">
              <w:rPr>
                <w:noProof/>
                <w:webHidden/>
              </w:rPr>
              <w:t>4</w:t>
            </w:r>
            <w:r w:rsidR="00D315BE">
              <w:rPr>
                <w:noProof/>
                <w:webHidden/>
              </w:rPr>
              <w:fldChar w:fldCharType="end"/>
            </w:r>
          </w:hyperlink>
        </w:p>
        <w:p w14:paraId="4794B3FF" w14:textId="605AF784" w:rsidR="00D315BE" w:rsidRDefault="004A2B90">
          <w:pPr>
            <w:pStyle w:val="TOC2"/>
            <w:rPr>
              <w:rFonts w:eastAsiaTheme="minorEastAsia"/>
              <w:lang w:eastAsia="en-IE"/>
            </w:rPr>
          </w:pPr>
          <w:hyperlink w:anchor="_Toc88641943" w:history="1">
            <w:r w:rsidR="00D315BE" w:rsidRPr="0047610A">
              <w:rPr>
                <w:rStyle w:val="Hyperlink"/>
              </w:rPr>
              <w:t>Commitment to Donors</w:t>
            </w:r>
            <w:r w:rsidR="00D315BE">
              <w:rPr>
                <w:webHidden/>
              </w:rPr>
              <w:tab/>
            </w:r>
            <w:r w:rsidR="00D315BE">
              <w:rPr>
                <w:webHidden/>
              </w:rPr>
              <w:fldChar w:fldCharType="begin"/>
            </w:r>
            <w:r w:rsidR="00D315BE">
              <w:rPr>
                <w:webHidden/>
              </w:rPr>
              <w:instrText xml:space="preserve"> PAGEREF _Toc88641943 \h </w:instrText>
            </w:r>
            <w:r w:rsidR="00D315BE">
              <w:rPr>
                <w:webHidden/>
              </w:rPr>
            </w:r>
            <w:r w:rsidR="00D315BE">
              <w:rPr>
                <w:webHidden/>
              </w:rPr>
              <w:fldChar w:fldCharType="separate"/>
            </w:r>
            <w:r w:rsidR="009E32A1">
              <w:rPr>
                <w:webHidden/>
              </w:rPr>
              <w:t>4</w:t>
            </w:r>
            <w:r w:rsidR="00D315BE">
              <w:rPr>
                <w:webHidden/>
              </w:rPr>
              <w:fldChar w:fldCharType="end"/>
            </w:r>
          </w:hyperlink>
        </w:p>
        <w:p w14:paraId="2ECA0F89" w14:textId="68593668" w:rsidR="00D315BE" w:rsidRDefault="004A2B90">
          <w:pPr>
            <w:pStyle w:val="TOC2"/>
            <w:rPr>
              <w:rFonts w:eastAsiaTheme="minorEastAsia"/>
              <w:lang w:eastAsia="en-IE"/>
            </w:rPr>
          </w:pPr>
          <w:hyperlink w:anchor="_Toc88641944" w:history="1">
            <w:r w:rsidR="00D315BE" w:rsidRPr="0047610A">
              <w:rPr>
                <w:rStyle w:val="Hyperlink"/>
              </w:rPr>
              <w:t>Fundraising Plan</w:t>
            </w:r>
            <w:r w:rsidR="00D315BE">
              <w:rPr>
                <w:webHidden/>
              </w:rPr>
              <w:tab/>
            </w:r>
            <w:r w:rsidR="00D315BE">
              <w:rPr>
                <w:webHidden/>
              </w:rPr>
              <w:fldChar w:fldCharType="begin"/>
            </w:r>
            <w:r w:rsidR="00D315BE">
              <w:rPr>
                <w:webHidden/>
              </w:rPr>
              <w:instrText xml:space="preserve"> PAGEREF _Toc88641944 \h </w:instrText>
            </w:r>
            <w:r w:rsidR="00D315BE">
              <w:rPr>
                <w:webHidden/>
              </w:rPr>
            </w:r>
            <w:r w:rsidR="00D315BE">
              <w:rPr>
                <w:webHidden/>
              </w:rPr>
              <w:fldChar w:fldCharType="separate"/>
            </w:r>
            <w:r w:rsidR="009E32A1">
              <w:rPr>
                <w:webHidden/>
              </w:rPr>
              <w:t>4</w:t>
            </w:r>
            <w:r w:rsidR="00D315BE">
              <w:rPr>
                <w:webHidden/>
              </w:rPr>
              <w:fldChar w:fldCharType="end"/>
            </w:r>
          </w:hyperlink>
        </w:p>
        <w:p w14:paraId="18C2C2B4" w14:textId="42FEB15F" w:rsidR="00D315BE" w:rsidRDefault="004A2B90">
          <w:pPr>
            <w:pStyle w:val="TOC2"/>
            <w:rPr>
              <w:rFonts w:eastAsiaTheme="minorEastAsia"/>
              <w:lang w:eastAsia="en-IE"/>
            </w:rPr>
          </w:pPr>
          <w:hyperlink w:anchor="_Toc88641945" w:history="1">
            <w:r w:rsidR="00D315BE" w:rsidRPr="0047610A">
              <w:rPr>
                <w:rStyle w:val="Hyperlink"/>
              </w:rPr>
              <w:t>Ring of Kerry Cycle Fundraising Event</w:t>
            </w:r>
            <w:r w:rsidR="00D315BE">
              <w:rPr>
                <w:webHidden/>
              </w:rPr>
              <w:tab/>
            </w:r>
            <w:r w:rsidR="00D315BE">
              <w:rPr>
                <w:webHidden/>
              </w:rPr>
              <w:fldChar w:fldCharType="begin"/>
            </w:r>
            <w:r w:rsidR="00D315BE">
              <w:rPr>
                <w:webHidden/>
              </w:rPr>
              <w:instrText xml:space="preserve"> PAGEREF _Toc88641945 \h </w:instrText>
            </w:r>
            <w:r w:rsidR="00D315BE">
              <w:rPr>
                <w:webHidden/>
              </w:rPr>
            </w:r>
            <w:r w:rsidR="00D315BE">
              <w:rPr>
                <w:webHidden/>
              </w:rPr>
              <w:fldChar w:fldCharType="separate"/>
            </w:r>
            <w:r w:rsidR="009E32A1">
              <w:rPr>
                <w:webHidden/>
              </w:rPr>
              <w:t>4</w:t>
            </w:r>
            <w:r w:rsidR="00D315BE">
              <w:rPr>
                <w:webHidden/>
              </w:rPr>
              <w:fldChar w:fldCharType="end"/>
            </w:r>
          </w:hyperlink>
        </w:p>
        <w:p w14:paraId="02B43542" w14:textId="2BA75C30" w:rsidR="00D315BE" w:rsidRDefault="004A2B90">
          <w:pPr>
            <w:pStyle w:val="TOC2"/>
            <w:rPr>
              <w:rFonts w:eastAsiaTheme="minorEastAsia"/>
              <w:lang w:eastAsia="en-IE"/>
            </w:rPr>
          </w:pPr>
          <w:hyperlink w:anchor="_Toc88641946" w:history="1">
            <w:r w:rsidR="00D315BE" w:rsidRPr="0047610A">
              <w:rPr>
                <w:rStyle w:val="Hyperlink"/>
              </w:rPr>
              <w:t>Grant Aid</w:t>
            </w:r>
            <w:r w:rsidR="00D315BE">
              <w:rPr>
                <w:webHidden/>
              </w:rPr>
              <w:tab/>
            </w:r>
            <w:r w:rsidR="00D315BE">
              <w:rPr>
                <w:webHidden/>
              </w:rPr>
              <w:fldChar w:fldCharType="begin"/>
            </w:r>
            <w:r w:rsidR="00D315BE">
              <w:rPr>
                <w:webHidden/>
              </w:rPr>
              <w:instrText xml:space="preserve"> PAGEREF _Toc88641946 \h </w:instrText>
            </w:r>
            <w:r w:rsidR="00D315BE">
              <w:rPr>
                <w:webHidden/>
              </w:rPr>
            </w:r>
            <w:r w:rsidR="00D315BE">
              <w:rPr>
                <w:webHidden/>
              </w:rPr>
              <w:fldChar w:fldCharType="separate"/>
            </w:r>
            <w:r w:rsidR="009E32A1">
              <w:rPr>
                <w:webHidden/>
              </w:rPr>
              <w:t>5</w:t>
            </w:r>
            <w:r w:rsidR="00D315BE">
              <w:rPr>
                <w:webHidden/>
              </w:rPr>
              <w:fldChar w:fldCharType="end"/>
            </w:r>
          </w:hyperlink>
        </w:p>
        <w:p w14:paraId="566BCB7D" w14:textId="60A8BAC1" w:rsidR="00D315BE" w:rsidRDefault="004A2B90">
          <w:pPr>
            <w:pStyle w:val="TOC2"/>
            <w:rPr>
              <w:rFonts w:eastAsiaTheme="minorEastAsia"/>
              <w:lang w:eastAsia="en-IE"/>
            </w:rPr>
          </w:pPr>
          <w:hyperlink w:anchor="_Toc88641947" w:history="1">
            <w:r w:rsidR="00D315BE" w:rsidRPr="0047610A">
              <w:rPr>
                <w:rStyle w:val="Hyperlink"/>
              </w:rPr>
              <w:t>On Street Fundraising</w:t>
            </w:r>
            <w:r w:rsidR="00D315BE">
              <w:rPr>
                <w:webHidden/>
              </w:rPr>
              <w:tab/>
            </w:r>
            <w:r w:rsidR="00D315BE">
              <w:rPr>
                <w:webHidden/>
              </w:rPr>
              <w:fldChar w:fldCharType="begin"/>
            </w:r>
            <w:r w:rsidR="00D315BE">
              <w:rPr>
                <w:webHidden/>
              </w:rPr>
              <w:instrText xml:space="preserve"> PAGEREF _Toc88641947 \h </w:instrText>
            </w:r>
            <w:r w:rsidR="00D315BE">
              <w:rPr>
                <w:webHidden/>
              </w:rPr>
            </w:r>
            <w:r w:rsidR="00D315BE">
              <w:rPr>
                <w:webHidden/>
              </w:rPr>
              <w:fldChar w:fldCharType="separate"/>
            </w:r>
            <w:r w:rsidR="009E32A1">
              <w:rPr>
                <w:webHidden/>
              </w:rPr>
              <w:t>5</w:t>
            </w:r>
            <w:r w:rsidR="00D315BE">
              <w:rPr>
                <w:webHidden/>
              </w:rPr>
              <w:fldChar w:fldCharType="end"/>
            </w:r>
          </w:hyperlink>
        </w:p>
        <w:p w14:paraId="006A6231" w14:textId="691195AE" w:rsidR="00D315BE" w:rsidRDefault="004A2B90">
          <w:pPr>
            <w:pStyle w:val="TOC2"/>
            <w:rPr>
              <w:rFonts w:eastAsiaTheme="minorEastAsia"/>
              <w:lang w:eastAsia="en-IE"/>
            </w:rPr>
          </w:pPr>
          <w:hyperlink w:anchor="_Toc88641948" w:history="1">
            <w:r w:rsidR="00D315BE" w:rsidRPr="0047610A">
              <w:rPr>
                <w:rStyle w:val="Hyperlink"/>
              </w:rPr>
              <w:t>Fundraising Boxes</w:t>
            </w:r>
            <w:r w:rsidR="00D315BE">
              <w:rPr>
                <w:webHidden/>
              </w:rPr>
              <w:tab/>
            </w:r>
            <w:r w:rsidR="00D315BE">
              <w:rPr>
                <w:webHidden/>
              </w:rPr>
              <w:fldChar w:fldCharType="begin"/>
            </w:r>
            <w:r w:rsidR="00D315BE">
              <w:rPr>
                <w:webHidden/>
              </w:rPr>
              <w:instrText xml:space="preserve"> PAGEREF _Toc88641948 \h </w:instrText>
            </w:r>
            <w:r w:rsidR="00D315BE">
              <w:rPr>
                <w:webHidden/>
              </w:rPr>
            </w:r>
            <w:r w:rsidR="00D315BE">
              <w:rPr>
                <w:webHidden/>
              </w:rPr>
              <w:fldChar w:fldCharType="separate"/>
            </w:r>
            <w:r w:rsidR="009E32A1">
              <w:rPr>
                <w:webHidden/>
              </w:rPr>
              <w:t>5</w:t>
            </w:r>
            <w:r w:rsidR="00D315BE">
              <w:rPr>
                <w:webHidden/>
              </w:rPr>
              <w:fldChar w:fldCharType="end"/>
            </w:r>
          </w:hyperlink>
        </w:p>
        <w:p w14:paraId="0C45ABE0" w14:textId="67ED0F54" w:rsidR="00D315BE" w:rsidRDefault="004A2B90">
          <w:pPr>
            <w:pStyle w:val="TOC2"/>
            <w:rPr>
              <w:rFonts w:eastAsiaTheme="minorEastAsia"/>
              <w:lang w:eastAsia="en-IE"/>
            </w:rPr>
          </w:pPr>
          <w:hyperlink w:anchor="_Toc88641949" w:history="1">
            <w:r w:rsidR="00D315BE" w:rsidRPr="0047610A">
              <w:rPr>
                <w:rStyle w:val="Hyperlink"/>
              </w:rPr>
              <w:t>Third Party Events</w:t>
            </w:r>
            <w:r w:rsidR="00D315BE">
              <w:rPr>
                <w:webHidden/>
              </w:rPr>
              <w:tab/>
            </w:r>
            <w:r w:rsidR="00D315BE">
              <w:rPr>
                <w:webHidden/>
              </w:rPr>
              <w:fldChar w:fldCharType="begin"/>
            </w:r>
            <w:r w:rsidR="00D315BE">
              <w:rPr>
                <w:webHidden/>
              </w:rPr>
              <w:instrText xml:space="preserve"> PAGEREF _Toc88641949 \h </w:instrText>
            </w:r>
            <w:r w:rsidR="00D315BE">
              <w:rPr>
                <w:webHidden/>
              </w:rPr>
            </w:r>
            <w:r w:rsidR="00D315BE">
              <w:rPr>
                <w:webHidden/>
              </w:rPr>
              <w:fldChar w:fldCharType="separate"/>
            </w:r>
            <w:r w:rsidR="009E32A1">
              <w:rPr>
                <w:webHidden/>
              </w:rPr>
              <w:t>5</w:t>
            </w:r>
            <w:r w:rsidR="00D315BE">
              <w:rPr>
                <w:webHidden/>
              </w:rPr>
              <w:fldChar w:fldCharType="end"/>
            </w:r>
          </w:hyperlink>
        </w:p>
        <w:p w14:paraId="67DF5B15" w14:textId="096AFD61" w:rsidR="00D315BE" w:rsidRDefault="004A2B90">
          <w:pPr>
            <w:pStyle w:val="TOC2"/>
            <w:rPr>
              <w:rFonts w:eastAsiaTheme="minorEastAsia"/>
              <w:lang w:eastAsia="en-IE"/>
            </w:rPr>
          </w:pPr>
          <w:hyperlink w:anchor="_Toc88641950" w:history="1">
            <w:r w:rsidR="00D315BE" w:rsidRPr="0047610A">
              <w:rPr>
                <w:rStyle w:val="Hyperlink"/>
              </w:rPr>
              <w:t>Cash Handling at RHK Fundraising Events</w:t>
            </w:r>
            <w:r w:rsidR="00D315BE">
              <w:rPr>
                <w:webHidden/>
              </w:rPr>
              <w:tab/>
            </w:r>
            <w:r w:rsidR="00D315BE">
              <w:rPr>
                <w:webHidden/>
              </w:rPr>
              <w:fldChar w:fldCharType="begin"/>
            </w:r>
            <w:r w:rsidR="00D315BE">
              <w:rPr>
                <w:webHidden/>
              </w:rPr>
              <w:instrText xml:space="preserve"> PAGEREF _Toc88641950 \h </w:instrText>
            </w:r>
            <w:r w:rsidR="00D315BE">
              <w:rPr>
                <w:webHidden/>
              </w:rPr>
            </w:r>
            <w:r w:rsidR="00D315BE">
              <w:rPr>
                <w:webHidden/>
              </w:rPr>
              <w:fldChar w:fldCharType="separate"/>
            </w:r>
            <w:r w:rsidR="009E32A1">
              <w:rPr>
                <w:webHidden/>
              </w:rPr>
              <w:t>5</w:t>
            </w:r>
            <w:r w:rsidR="00D315BE">
              <w:rPr>
                <w:webHidden/>
              </w:rPr>
              <w:fldChar w:fldCharType="end"/>
            </w:r>
          </w:hyperlink>
        </w:p>
        <w:p w14:paraId="7EB62E7F" w14:textId="241D8AE3" w:rsidR="00D315BE" w:rsidRDefault="004A2B90">
          <w:pPr>
            <w:pStyle w:val="TOC2"/>
            <w:rPr>
              <w:rFonts w:eastAsiaTheme="minorEastAsia"/>
              <w:lang w:eastAsia="en-IE"/>
            </w:rPr>
          </w:pPr>
          <w:hyperlink w:anchor="_Toc88641951" w:history="1">
            <w:r w:rsidR="00D315BE" w:rsidRPr="0047610A">
              <w:rPr>
                <w:rStyle w:val="Hyperlink"/>
              </w:rPr>
              <w:t>Handling of Donations</w:t>
            </w:r>
            <w:r w:rsidR="00D315BE">
              <w:rPr>
                <w:webHidden/>
              </w:rPr>
              <w:tab/>
            </w:r>
            <w:r w:rsidR="00D315BE">
              <w:rPr>
                <w:webHidden/>
              </w:rPr>
              <w:fldChar w:fldCharType="begin"/>
            </w:r>
            <w:r w:rsidR="00D315BE">
              <w:rPr>
                <w:webHidden/>
              </w:rPr>
              <w:instrText xml:space="preserve"> PAGEREF _Toc88641951 \h </w:instrText>
            </w:r>
            <w:r w:rsidR="00D315BE">
              <w:rPr>
                <w:webHidden/>
              </w:rPr>
            </w:r>
            <w:r w:rsidR="00D315BE">
              <w:rPr>
                <w:webHidden/>
              </w:rPr>
              <w:fldChar w:fldCharType="separate"/>
            </w:r>
            <w:r w:rsidR="009E32A1">
              <w:rPr>
                <w:webHidden/>
              </w:rPr>
              <w:t>6</w:t>
            </w:r>
            <w:r w:rsidR="00D315BE">
              <w:rPr>
                <w:webHidden/>
              </w:rPr>
              <w:fldChar w:fldCharType="end"/>
            </w:r>
          </w:hyperlink>
        </w:p>
        <w:p w14:paraId="2E22BC05" w14:textId="0CF346DE" w:rsidR="00D315BE" w:rsidRDefault="004A2B90">
          <w:pPr>
            <w:pStyle w:val="TOC2"/>
            <w:rPr>
              <w:rFonts w:eastAsiaTheme="minorEastAsia"/>
              <w:lang w:eastAsia="en-IE"/>
            </w:rPr>
          </w:pPr>
          <w:hyperlink w:anchor="_Toc88641952" w:history="1">
            <w:r w:rsidR="00D315BE" w:rsidRPr="0047610A">
              <w:rPr>
                <w:rStyle w:val="Hyperlink"/>
              </w:rPr>
              <w:t>Gifts in Kind</w:t>
            </w:r>
            <w:r w:rsidR="00D315BE">
              <w:rPr>
                <w:webHidden/>
              </w:rPr>
              <w:tab/>
            </w:r>
            <w:r w:rsidR="00D315BE">
              <w:rPr>
                <w:webHidden/>
              </w:rPr>
              <w:fldChar w:fldCharType="begin"/>
            </w:r>
            <w:r w:rsidR="00D315BE">
              <w:rPr>
                <w:webHidden/>
              </w:rPr>
              <w:instrText xml:space="preserve"> PAGEREF _Toc88641952 \h </w:instrText>
            </w:r>
            <w:r w:rsidR="00D315BE">
              <w:rPr>
                <w:webHidden/>
              </w:rPr>
            </w:r>
            <w:r w:rsidR="00D315BE">
              <w:rPr>
                <w:webHidden/>
              </w:rPr>
              <w:fldChar w:fldCharType="separate"/>
            </w:r>
            <w:r w:rsidR="009E32A1">
              <w:rPr>
                <w:webHidden/>
              </w:rPr>
              <w:t>6</w:t>
            </w:r>
            <w:r w:rsidR="00D315BE">
              <w:rPr>
                <w:webHidden/>
              </w:rPr>
              <w:fldChar w:fldCharType="end"/>
            </w:r>
          </w:hyperlink>
        </w:p>
        <w:p w14:paraId="0593C54A" w14:textId="50BCE356" w:rsidR="00D315BE" w:rsidRDefault="004A2B90">
          <w:pPr>
            <w:pStyle w:val="TOC2"/>
            <w:rPr>
              <w:rFonts w:eastAsiaTheme="minorEastAsia"/>
              <w:lang w:eastAsia="en-IE"/>
            </w:rPr>
          </w:pPr>
          <w:hyperlink w:anchor="_Toc88641953" w:history="1">
            <w:r w:rsidR="00D315BE" w:rsidRPr="0047610A">
              <w:rPr>
                <w:rStyle w:val="Hyperlink"/>
              </w:rPr>
              <w:t>Reporting</w:t>
            </w:r>
            <w:r w:rsidR="00D315BE">
              <w:rPr>
                <w:webHidden/>
              </w:rPr>
              <w:tab/>
            </w:r>
            <w:r w:rsidR="00D315BE">
              <w:rPr>
                <w:webHidden/>
              </w:rPr>
              <w:fldChar w:fldCharType="begin"/>
            </w:r>
            <w:r w:rsidR="00D315BE">
              <w:rPr>
                <w:webHidden/>
              </w:rPr>
              <w:instrText xml:space="preserve"> PAGEREF _Toc88641953 \h </w:instrText>
            </w:r>
            <w:r w:rsidR="00D315BE">
              <w:rPr>
                <w:webHidden/>
              </w:rPr>
            </w:r>
            <w:r w:rsidR="00D315BE">
              <w:rPr>
                <w:webHidden/>
              </w:rPr>
              <w:fldChar w:fldCharType="separate"/>
            </w:r>
            <w:r w:rsidR="009E32A1">
              <w:rPr>
                <w:webHidden/>
              </w:rPr>
              <w:t>7</w:t>
            </w:r>
            <w:r w:rsidR="00D315BE">
              <w:rPr>
                <w:webHidden/>
              </w:rPr>
              <w:fldChar w:fldCharType="end"/>
            </w:r>
          </w:hyperlink>
        </w:p>
        <w:p w14:paraId="11046793" w14:textId="7931E8BF" w:rsidR="00D315BE" w:rsidRDefault="004A2B90">
          <w:pPr>
            <w:pStyle w:val="TOC2"/>
            <w:rPr>
              <w:rFonts w:eastAsiaTheme="minorEastAsia"/>
              <w:lang w:eastAsia="en-IE"/>
            </w:rPr>
          </w:pPr>
          <w:hyperlink w:anchor="_Toc88641954" w:history="1">
            <w:r w:rsidR="00D315BE" w:rsidRPr="0047610A">
              <w:rPr>
                <w:rStyle w:val="Hyperlink"/>
              </w:rPr>
              <w:t>Complaints</w:t>
            </w:r>
            <w:r w:rsidR="00D315BE">
              <w:rPr>
                <w:webHidden/>
              </w:rPr>
              <w:tab/>
            </w:r>
            <w:r w:rsidR="00D315BE">
              <w:rPr>
                <w:webHidden/>
              </w:rPr>
              <w:fldChar w:fldCharType="begin"/>
            </w:r>
            <w:r w:rsidR="00D315BE">
              <w:rPr>
                <w:webHidden/>
              </w:rPr>
              <w:instrText xml:space="preserve"> PAGEREF _Toc88641954 \h </w:instrText>
            </w:r>
            <w:r w:rsidR="00D315BE">
              <w:rPr>
                <w:webHidden/>
              </w:rPr>
            </w:r>
            <w:r w:rsidR="00D315BE">
              <w:rPr>
                <w:webHidden/>
              </w:rPr>
              <w:fldChar w:fldCharType="separate"/>
            </w:r>
            <w:r w:rsidR="009E32A1">
              <w:rPr>
                <w:webHidden/>
              </w:rPr>
              <w:t>7</w:t>
            </w:r>
            <w:r w:rsidR="00D315BE">
              <w:rPr>
                <w:webHidden/>
              </w:rPr>
              <w:fldChar w:fldCharType="end"/>
            </w:r>
          </w:hyperlink>
        </w:p>
        <w:p w14:paraId="4F129731" w14:textId="71063503" w:rsidR="00124E52" w:rsidRDefault="007A6B9C">
          <w:r>
            <w:rPr>
              <w:b/>
              <w:bCs/>
              <w:noProof/>
            </w:rPr>
            <w:fldChar w:fldCharType="end"/>
          </w:r>
        </w:p>
      </w:sdtContent>
    </w:sdt>
    <w:p w14:paraId="173F2080" w14:textId="77777777" w:rsidR="00104B43" w:rsidRDefault="00104B43" w:rsidP="00124E52">
      <w:pPr>
        <w:pStyle w:val="Heading1"/>
        <w:rPr>
          <w:lang w:val="en-IE"/>
        </w:rPr>
      </w:pPr>
    </w:p>
    <w:p w14:paraId="6BCE7EFA" w14:textId="77777777" w:rsidR="00104B43" w:rsidRDefault="00104B43">
      <w:pPr>
        <w:spacing w:after="0"/>
        <w:rPr>
          <w:rFonts w:eastAsiaTheme="majorEastAsia" w:cstheme="majorBidi"/>
          <w:b/>
          <w:bCs/>
          <w:color w:val="auto"/>
          <w:sz w:val="28"/>
          <w:szCs w:val="28"/>
          <w:lang w:val="en-IE"/>
        </w:rPr>
      </w:pPr>
      <w:r>
        <w:rPr>
          <w:lang w:val="en-IE"/>
        </w:rPr>
        <w:br w:type="page"/>
      </w:r>
    </w:p>
    <w:p w14:paraId="6BEA2AAA" w14:textId="77777777" w:rsidR="002F19A0" w:rsidRPr="00F21F79" w:rsidRDefault="00124E52" w:rsidP="00124E52">
      <w:pPr>
        <w:pStyle w:val="Heading1"/>
        <w:rPr>
          <w:lang w:val="en-IE"/>
        </w:rPr>
      </w:pPr>
      <w:bookmarkStart w:id="0" w:name="_Toc88641934"/>
      <w:r w:rsidRPr="00F21F79">
        <w:rPr>
          <w:lang w:val="en-IE"/>
        </w:rPr>
        <w:lastRenderedPageBreak/>
        <w:t>Introduction</w:t>
      </w:r>
      <w:bookmarkEnd w:id="0"/>
    </w:p>
    <w:p w14:paraId="1173A0B0" w14:textId="77777777" w:rsidR="002F19A0" w:rsidRPr="00F21F79" w:rsidRDefault="00C276EB" w:rsidP="00726D2D">
      <w:pPr>
        <w:spacing w:line="240" w:lineRule="auto"/>
        <w:rPr>
          <w:rFonts w:cstheme="minorHAnsi"/>
          <w:color w:val="auto"/>
          <w:lang w:val="en-IE"/>
        </w:rPr>
      </w:pPr>
      <w:r w:rsidRPr="00F21F79">
        <w:rPr>
          <w:rFonts w:cstheme="minorHAnsi"/>
          <w:color w:val="auto"/>
          <w:lang w:val="en-IE"/>
        </w:rPr>
        <w:t xml:space="preserve">Recovery Haven Kerry </w:t>
      </w:r>
      <w:r w:rsidR="001B5642">
        <w:rPr>
          <w:rFonts w:cstheme="minorHAnsi"/>
          <w:color w:val="auto"/>
          <w:lang w:val="en-IE"/>
        </w:rPr>
        <w:t xml:space="preserve">Cancer Support House </w:t>
      </w:r>
      <w:r w:rsidR="00124E52" w:rsidRPr="00F21F79">
        <w:rPr>
          <w:rFonts w:cstheme="minorHAnsi"/>
          <w:color w:val="auto"/>
          <w:lang w:val="en-IE"/>
        </w:rPr>
        <w:t xml:space="preserve">(RHK) </w:t>
      </w:r>
      <w:r w:rsidRPr="00F21F79">
        <w:rPr>
          <w:rFonts w:cstheme="minorHAnsi"/>
          <w:color w:val="auto"/>
          <w:lang w:val="en-IE"/>
        </w:rPr>
        <w:t>is committed to the highest standards of good practice regarding fundraising</w:t>
      </w:r>
      <w:r w:rsidR="00124E52" w:rsidRPr="00F21F79">
        <w:rPr>
          <w:rFonts w:cstheme="minorHAnsi"/>
          <w:color w:val="auto"/>
          <w:lang w:val="en-IE"/>
        </w:rPr>
        <w:t>,</w:t>
      </w:r>
      <w:r w:rsidRPr="00F21F79">
        <w:rPr>
          <w:rFonts w:cstheme="minorHAnsi"/>
          <w:color w:val="auto"/>
          <w:lang w:val="en-IE"/>
        </w:rPr>
        <w:t xml:space="preserve"> ensuring that all fundraising activities are respectful, honest, open and legal.</w:t>
      </w:r>
    </w:p>
    <w:p w14:paraId="1BE84D31" w14:textId="77777777" w:rsidR="002F19A0" w:rsidRPr="00F21F79" w:rsidRDefault="00C276EB" w:rsidP="00726D2D">
      <w:pPr>
        <w:pStyle w:val="Heading1"/>
        <w:spacing w:before="0" w:line="240" w:lineRule="auto"/>
        <w:rPr>
          <w:lang w:val="en-IE"/>
        </w:rPr>
      </w:pPr>
      <w:bookmarkStart w:id="1" w:name="_Toc88641935"/>
      <w:r w:rsidRPr="00F21F79">
        <w:rPr>
          <w:lang w:val="en-IE"/>
        </w:rPr>
        <w:t>Purpose</w:t>
      </w:r>
      <w:bookmarkEnd w:id="1"/>
    </w:p>
    <w:p w14:paraId="39E60EB1" w14:textId="77777777" w:rsidR="00124E52" w:rsidRPr="00F21F79" w:rsidRDefault="00124E52" w:rsidP="00726D2D">
      <w:pPr>
        <w:spacing w:after="0" w:line="240" w:lineRule="auto"/>
        <w:rPr>
          <w:color w:val="auto"/>
          <w:lang w:val="en-IE"/>
        </w:rPr>
      </w:pPr>
      <w:r w:rsidRPr="00F21F79">
        <w:rPr>
          <w:color w:val="auto"/>
          <w:lang w:val="en-IE"/>
        </w:rPr>
        <w:t>The purpose of this policy is t</w:t>
      </w:r>
      <w:r w:rsidR="00C276EB" w:rsidRPr="00F21F79">
        <w:rPr>
          <w:color w:val="auto"/>
          <w:lang w:val="en-IE"/>
        </w:rPr>
        <w:t xml:space="preserve">o clearly outline fundraising procedures and to detail practices adopted to </w:t>
      </w:r>
      <w:r w:rsidR="00EA798D" w:rsidRPr="00F21F79">
        <w:rPr>
          <w:color w:val="auto"/>
          <w:lang w:val="en-IE"/>
        </w:rPr>
        <w:t xml:space="preserve">ensure </w:t>
      </w:r>
      <w:r w:rsidRPr="00F21F79">
        <w:rPr>
          <w:color w:val="auto"/>
          <w:lang w:val="en-IE"/>
        </w:rPr>
        <w:t>that RHK</w:t>
      </w:r>
    </w:p>
    <w:p w14:paraId="49CE777D" w14:textId="77777777" w:rsidR="00124E52" w:rsidRPr="00B20492" w:rsidRDefault="00124E52" w:rsidP="00726D2D">
      <w:pPr>
        <w:pStyle w:val="ListParagraph"/>
        <w:numPr>
          <w:ilvl w:val="0"/>
          <w:numId w:val="26"/>
        </w:numPr>
        <w:spacing w:line="240" w:lineRule="auto"/>
        <w:rPr>
          <w:color w:val="auto"/>
          <w:lang w:val="en-IE"/>
        </w:rPr>
      </w:pPr>
      <w:r w:rsidRPr="00B20492">
        <w:rPr>
          <w:color w:val="auto"/>
          <w:lang w:val="en-IE"/>
        </w:rPr>
        <w:t>Is exposed to minimum risk;</w:t>
      </w:r>
    </w:p>
    <w:p w14:paraId="10CAD26D" w14:textId="77777777" w:rsidR="00124E52" w:rsidRPr="00B20492" w:rsidRDefault="00124E52" w:rsidP="00726D2D">
      <w:pPr>
        <w:pStyle w:val="ListParagraph"/>
        <w:numPr>
          <w:ilvl w:val="0"/>
          <w:numId w:val="26"/>
        </w:numPr>
        <w:spacing w:line="240" w:lineRule="auto"/>
        <w:rPr>
          <w:color w:val="auto"/>
          <w:lang w:val="en-IE"/>
        </w:rPr>
      </w:pPr>
      <w:r w:rsidRPr="00B20492">
        <w:rPr>
          <w:color w:val="auto"/>
          <w:lang w:val="en-IE"/>
        </w:rPr>
        <w:t>Meets the expectations of donors</w:t>
      </w:r>
      <w:r w:rsidR="001B5642" w:rsidRPr="00B20492">
        <w:rPr>
          <w:color w:val="auto"/>
          <w:lang w:val="en-IE"/>
        </w:rPr>
        <w:t>/ Grantees</w:t>
      </w:r>
      <w:r w:rsidRPr="00B20492">
        <w:rPr>
          <w:color w:val="auto"/>
          <w:lang w:val="en-IE"/>
        </w:rPr>
        <w:t>;</w:t>
      </w:r>
    </w:p>
    <w:p w14:paraId="4FF7552C" w14:textId="77777777" w:rsidR="00124E52" w:rsidRPr="00B20492" w:rsidRDefault="00124E52" w:rsidP="00726D2D">
      <w:pPr>
        <w:pStyle w:val="ListParagraph"/>
        <w:numPr>
          <w:ilvl w:val="0"/>
          <w:numId w:val="26"/>
        </w:numPr>
        <w:spacing w:line="240" w:lineRule="auto"/>
        <w:rPr>
          <w:color w:val="auto"/>
          <w:lang w:val="en-IE"/>
        </w:rPr>
      </w:pPr>
      <w:r w:rsidRPr="00B20492">
        <w:rPr>
          <w:color w:val="auto"/>
          <w:lang w:val="en-IE"/>
        </w:rPr>
        <w:t>P</w:t>
      </w:r>
      <w:r w:rsidR="00C276EB" w:rsidRPr="00B20492">
        <w:rPr>
          <w:color w:val="auto"/>
          <w:lang w:val="en-IE"/>
        </w:rPr>
        <w:t xml:space="preserve">rovides sufficient funding to support </w:t>
      </w:r>
      <w:r w:rsidRPr="00B20492">
        <w:rPr>
          <w:color w:val="auto"/>
          <w:lang w:val="en-IE"/>
        </w:rPr>
        <w:t>its</w:t>
      </w:r>
      <w:r w:rsidR="00C276EB" w:rsidRPr="00B20492">
        <w:rPr>
          <w:color w:val="auto"/>
          <w:lang w:val="en-IE"/>
        </w:rPr>
        <w:t xml:space="preserve"> mission</w:t>
      </w:r>
      <w:r w:rsidRPr="00B20492">
        <w:rPr>
          <w:color w:val="auto"/>
          <w:lang w:val="en-IE"/>
        </w:rPr>
        <w:t>;</w:t>
      </w:r>
      <w:r w:rsidR="00C276EB" w:rsidRPr="00B20492">
        <w:rPr>
          <w:color w:val="auto"/>
          <w:lang w:val="en-IE"/>
        </w:rPr>
        <w:t xml:space="preserve"> and </w:t>
      </w:r>
    </w:p>
    <w:p w14:paraId="5E8B4DF4" w14:textId="77777777" w:rsidR="00EA798D" w:rsidRPr="00B20492" w:rsidRDefault="00124E52" w:rsidP="00726D2D">
      <w:pPr>
        <w:pStyle w:val="ListParagraph"/>
        <w:numPr>
          <w:ilvl w:val="0"/>
          <w:numId w:val="26"/>
        </w:numPr>
        <w:spacing w:line="240" w:lineRule="auto"/>
        <w:rPr>
          <w:color w:val="auto"/>
          <w:lang w:val="en-IE"/>
        </w:rPr>
      </w:pPr>
      <w:r w:rsidRPr="00B20492">
        <w:rPr>
          <w:color w:val="auto"/>
          <w:lang w:val="en-IE"/>
        </w:rPr>
        <w:t xml:space="preserve">Undertakes fundraising </w:t>
      </w:r>
      <w:r w:rsidR="00C276EB" w:rsidRPr="00B20492">
        <w:rPr>
          <w:color w:val="auto"/>
          <w:lang w:val="en-IE"/>
        </w:rPr>
        <w:t>in a manner that</w:t>
      </w:r>
      <w:r w:rsidR="00EA798D" w:rsidRPr="00B20492">
        <w:rPr>
          <w:color w:val="auto"/>
          <w:lang w:val="en-IE"/>
        </w:rPr>
        <w:t xml:space="preserve"> </w:t>
      </w:r>
      <w:r w:rsidR="00C276EB" w:rsidRPr="00B20492">
        <w:rPr>
          <w:color w:val="auto"/>
          <w:lang w:val="en-IE"/>
        </w:rPr>
        <w:t>is resp</w:t>
      </w:r>
      <w:r w:rsidRPr="00B20492">
        <w:rPr>
          <w:color w:val="auto"/>
          <w:lang w:val="en-IE"/>
        </w:rPr>
        <w:t>ectful and compatible with its</w:t>
      </w:r>
      <w:r w:rsidR="00C276EB" w:rsidRPr="00B20492">
        <w:rPr>
          <w:color w:val="auto"/>
          <w:lang w:val="en-IE"/>
        </w:rPr>
        <w:t xml:space="preserve"> values.</w:t>
      </w:r>
    </w:p>
    <w:p w14:paraId="213A62BC" w14:textId="77777777" w:rsidR="00124E52" w:rsidRPr="00F21F79" w:rsidRDefault="00C276EB" w:rsidP="00726D2D">
      <w:pPr>
        <w:spacing w:after="0" w:line="240" w:lineRule="auto"/>
        <w:rPr>
          <w:color w:val="auto"/>
          <w:lang w:val="en-IE"/>
        </w:rPr>
      </w:pPr>
      <w:r w:rsidRPr="00F21F79">
        <w:rPr>
          <w:color w:val="auto"/>
          <w:lang w:val="en-IE"/>
        </w:rPr>
        <w:t xml:space="preserve">This policy addresses </w:t>
      </w:r>
    </w:p>
    <w:p w14:paraId="57EA78A6" w14:textId="77777777" w:rsidR="00124E52" w:rsidRPr="00F21F79" w:rsidRDefault="00124E52" w:rsidP="00726D2D">
      <w:pPr>
        <w:pStyle w:val="ListParagraph"/>
        <w:numPr>
          <w:ilvl w:val="0"/>
          <w:numId w:val="27"/>
        </w:numPr>
        <w:spacing w:line="240" w:lineRule="auto"/>
        <w:rPr>
          <w:color w:val="auto"/>
          <w:lang w:val="en-IE"/>
        </w:rPr>
      </w:pPr>
      <w:r w:rsidRPr="00F21F79">
        <w:rPr>
          <w:color w:val="auto"/>
          <w:lang w:val="en-IE"/>
        </w:rPr>
        <w:t>G</w:t>
      </w:r>
      <w:r w:rsidR="00C276EB" w:rsidRPr="00F21F79">
        <w:rPr>
          <w:color w:val="auto"/>
          <w:lang w:val="en-IE"/>
        </w:rPr>
        <w:t xml:space="preserve">eneral </w:t>
      </w:r>
      <w:r w:rsidRPr="00F21F79">
        <w:rPr>
          <w:color w:val="auto"/>
          <w:lang w:val="en-IE"/>
        </w:rPr>
        <w:t>responsibilities in fundraising;</w:t>
      </w:r>
    </w:p>
    <w:p w14:paraId="5923548A" w14:textId="77777777" w:rsidR="00726D2D" w:rsidRPr="00F21F79" w:rsidRDefault="00124E52" w:rsidP="00726D2D">
      <w:pPr>
        <w:pStyle w:val="ListParagraph"/>
        <w:numPr>
          <w:ilvl w:val="0"/>
          <w:numId w:val="27"/>
        </w:numPr>
        <w:spacing w:line="240" w:lineRule="auto"/>
        <w:rPr>
          <w:color w:val="auto"/>
          <w:lang w:val="en-IE"/>
        </w:rPr>
      </w:pPr>
      <w:r w:rsidRPr="00F21F79">
        <w:rPr>
          <w:color w:val="auto"/>
          <w:lang w:val="en-IE"/>
        </w:rPr>
        <w:t>S</w:t>
      </w:r>
      <w:r w:rsidR="00C276EB" w:rsidRPr="00F21F79">
        <w:rPr>
          <w:color w:val="auto"/>
          <w:lang w:val="en-IE"/>
        </w:rPr>
        <w:t xml:space="preserve">pecific </w:t>
      </w:r>
      <w:r w:rsidR="00EA798D" w:rsidRPr="00F21F79">
        <w:rPr>
          <w:color w:val="auto"/>
          <w:lang w:val="en-IE"/>
        </w:rPr>
        <w:t>r</w:t>
      </w:r>
      <w:r w:rsidR="007740B5" w:rsidRPr="00F21F79">
        <w:rPr>
          <w:color w:val="auto"/>
          <w:lang w:val="en-IE"/>
        </w:rPr>
        <w:t>esponsibilities</w:t>
      </w:r>
      <w:r w:rsidR="00C276EB" w:rsidRPr="00F21F79">
        <w:rPr>
          <w:color w:val="auto"/>
          <w:lang w:val="en-IE"/>
        </w:rPr>
        <w:t xml:space="preserve"> re</w:t>
      </w:r>
      <w:r w:rsidR="00726D2D" w:rsidRPr="00F21F79">
        <w:rPr>
          <w:color w:val="auto"/>
          <w:lang w:val="en-IE"/>
        </w:rPr>
        <w:t>lated to fundraising activities; and</w:t>
      </w:r>
    </w:p>
    <w:p w14:paraId="3B6F22FA" w14:textId="77777777" w:rsidR="002F19A0" w:rsidRPr="00F21F79" w:rsidRDefault="00726D2D" w:rsidP="00726D2D">
      <w:pPr>
        <w:pStyle w:val="ListParagraph"/>
        <w:numPr>
          <w:ilvl w:val="0"/>
          <w:numId w:val="27"/>
        </w:numPr>
        <w:spacing w:line="240" w:lineRule="auto"/>
        <w:rPr>
          <w:color w:val="auto"/>
          <w:lang w:val="en-IE"/>
        </w:rPr>
      </w:pPr>
      <w:r w:rsidRPr="00F21F79">
        <w:rPr>
          <w:color w:val="auto"/>
          <w:lang w:val="en-IE"/>
        </w:rPr>
        <w:t>T</w:t>
      </w:r>
      <w:r w:rsidR="00C276EB" w:rsidRPr="00F21F79">
        <w:rPr>
          <w:color w:val="auto"/>
          <w:lang w:val="en-IE"/>
        </w:rPr>
        <w:t>he use of</w:t>
      </w:r>
      <w:r w:rsidRPr="00F21F79">
        <w:rPr>
          <w:color w:val="auto"/>
          <w:lang w:val="en-IE"/>
        </w:rPr>
        <w:t>,</w:t>
      </w:r>
      <w:r w:rsidR="00C276EB" w:rsidRPr="00F21F79">
        <w:rPr>
          <w:color w:val="auto"/>
          <w:lang w:val="en-IE"/>
        </w:rPr>
        <w:t xml:space="preserve"> and accountability of</w:t>
      </w:r>
      <w:r w:rsidRPr="00F21F79">
        <w:rPr>
          <w:color w:val="auto"/>
          <w:lang w:val="en-IE"/>
        </w:rPr>
        <w:t>,</w:t>
      </w:r>
      <w:r w:rsidR="00C276EB" w:rsidRPr="00F21F79">
        <w:rPr>
          <w:color w:val="auto"/>
          <w:lang w:val="en-IE"/>
        </w:rPr>
        <w:t xml:space="preserve"> funds and adherence to the values of </w:t>
      </w:r>
      <w:r w:rsidRPr="00F21F79">
        <w:rPr>
          <w:color w:val="auto"/>
          <w:lang w:val="en-IE"/>
        </w:rPr>
        <w:t>RHK</w:t>
      </w:r>
      <w:r w:rsidR="00C276EB" w:rsidRPr="00F21F79">
        <w:rPr>
          <w:color w:val="auto"/>
          <w:lang w:val="en-IE"/>
        </w:rPr>
        <w:t>.</w:t>
      </w:r>
    </w:p>
    <w:p w14:paraId="319D996D" w14:textId="77777777" w:rsidR="002F19A0" w:rsidRPr="00F21F79" w:rsidRDefault="00726D2D" w:rsidP="00726D2D">
      <w:pPr>
        <w:pStyle w:val="Heading1"/>
        <w:spacing w:before="0" w:line="240" w:lineRule="auto"/>
        <w:rPr>
          <w:lang w:val="en-IE"/>
        </w:rPr>
      </w:pPr>
      <w:bookmarkStart w:id="2" w:name="_Toc88641936"/>
      <w:r w:rsidRPr="00F21F79">
        <w:rPr>
          <w:lang w:val="en-IE"/>
        </w:rPr>
        <w:t>S</w:t>
      </w:r>
      <w:r w:rsidR="00C276EB" w:rsidRPr="00F21F79">
        <w:rPr>
          <w:lang w:val="en-IE"/>
        </w:rPr>
        <w:t>cope</w:t>
      </w:r>
      <w:bookmarkEnd w:id="2"/>
    </w:p>
    <w:p w14:paraId="0613C4D1" w14:textId="77777777" w:rsidR="002F19A0" w:rsidRPr="00F21F79" w:rsidRDefault="00C276EB" w:rsidP="00726D2D">
      <w:pPr>
        <w:spacing w:after="0" w:line="240" w:lineRule="auto"/>
        <w:rPr>
          <w:color w:val="auto"/>
          <w:lang w:val="en-IE"/>
        </w:rPr>
      </w:pPr>
      <w:r w:rsidRPr="00F21F79">
        <w:rPr>
          <w:color w:val="auto"/>
          <w:lang w:val="en-IE"/>
        </w:rPr>
        <w:t>The Statement offers principles and guidelines to assist in all fundraising activities.</w:t>
      </w:r>
      <w:r w:rsidR="00EA798D" w:rsidRPr="00F21F79">
        <w:rPr>
          <w:color w:val="auto"/>
          <w:lang w:val="en-IE"/>
        </w:rPr>
        <w:t xml:space="preserve"> </w:t>
      </w:r>
      <w:r w:rsidRPr="00F21F79">
        <w:rPr>
          <w:color w:val="auto"/>
          <w:lang w:val="en-IE"/>
        </w:rPr>
        <w:t>Such activities include:</w:t>
      </w:r>
    </w:p>
    <w:p w14:paraId="3F722DB7" w14:textId="77777777" w:rsidR="002F19A0" w:rsidRPr="00F21F79" w:rsidRDefault="00C276EB" w:rsidP="00726D2D">
      <w:pPr>
        <w:pStyle w:val="ListParagraph"/>
        <w:numPr>
          <w:ilvl w:val="0"/>
          <w:numId w:val="5"/>
        </w:numPr>
        <w:spacing w:line="240" w:lineRule="auto"/>
        <w:rPr>
          <w:color w:val="auto"/>
          <w:lang w:val="en-IE"/>
        </w:rPr>
      </w:pPr>
      <w:r w:rsidRPr="00F21F79">
        <w:rPr>
          <w:color w:val="auto"/>
          <w:lang w:val="en-IE"/>
        </w:rPr>
        <w:t>Grant Funding</w:t>
      </w:r>
      <w:r w:rsidR="006000E6" w:rsidRPr="00F21F79">
        <w:rPr>
          <w:color w:val="auto"/>
          <w:lang w:val="en-IE"/>
        </w:rPr>
        <w:t>.</w:t>
      </w:r>
    </w:p>
    <w:p w14:paraId="1A508A44" w14:textId="77777777" w:rsidR="002F19A0" w:rsidRPr="00F21F79" w:rsidRDefault="00F55FD4" w:rsidP="00726D2D">
      <w:pPr>
        <w:pStyle w:val="ListParagraph"/>
        <w:numPr>
          <w:ilvl w:val="0"/>
          <w:numId w:val="5"/>
        </w:numPr>
        <w:spacing w:line="240" w:lineRule="auto"/>
        <w:rPr>
          <w:color w:val="auto"/>
          <w:lang w:val="en-IE"/>
        </w:rPr>
      </w:pPr>
      <w:r w:rsidRPr="00F21F79">
        <w:rPr>
          <w:color w:val="auto"/>
          <w:lang w:val="en-IE"/>
        </w:rPr>
        <w:t>RHK</w:t>
      </w:r>
      <w:r w:rsidR="00C276EB" w:rsidRPr="00F21F79">
        <w:rPr>
          <w:color w:val="auto"/>
          <w:lang w:val="en-IE"/>
        </w:rPr>
        <w:t xml:space="preserve"> Organised Events.</w:t>
      </w:r>
    </w:p>
    <w:p w14:paraId="1ED522CE" w14:textId="77777777" w:rsidR="002F19A0" w:rsidRPr="00F21F79" w:rsidRDefault="00C276EB" w:rsidP="00726D2D">
      <w:pPr>
        <w:pStyle w:val="ListParagraph"/>
        <w:numPr>
          <w:ilvl w:val="0"/>
          <w:numId w:val="5"/>
        </w:numPr>
        <w:spacing w:line="240" w:lineRule="auto"/>
        <w:rPr>
          <w:color w:val="auto"/>
          <w:lang w:val="en-IE"/>
        </w:rPr>
      </w:pPr>
      <w:r w:rsidRPr="00F21F79">
        <w:rPr>
          <w:color w:val="auto"/>
          <w:lang w:val="en-IE"/>
        </w:rPr>
        <w:t>Third Party Organised Events.</w:t>
      </w:r>
    </w:p>
    <w:p w14:paraId="71A4F2FA" w14:textId="77777777" w:rsidR="002F19A0" w:rsidRPr="00F21F79" w:rsidRDefault="00C276EB" w:rsidP="00726D2D">
      <w:pPr>
        <w:pStyle w:val="ListParagraph"/>
        <w:numPr>
          <w:ilvl w:val="0"/>
          <w:numId w:val="5"/>
        </w:numPr>
        <w:spacing w:line="240" w:lineRule="auto"/>
        <w:rPr>
          <w:color w:val="auto"/>
          <w:lang w:val="en-IE"/>
        </w:rPr>
      </w:pPr>
      <w:r w:rsidRPr="00F21F79">
        <w:rPr>
          <w:color w:val="auto"/>
          <w:lang w:val="en-IE"/>
        </w:rPr>
        <w:t>Corporate Sponsorship.</w:t>
      </w:r>
    </w:p>
    <w:p w14:paraId="600A5F39" w14:textId="77777777" w:rsidR="002F19A0" w:rsidRPr="00F21F79" w:rsidRDefault="00C276EB" w:rsidP="00726D2D">
      <w:pPr>
        <w:pStyle w:val="ListParagraph"/>
        <w:numPr>
          <w:ilvl w:val="0"/>
          <w:numId w:val="5"/>
        </w:numPr>
        <w:spacing w:line="240" w:lineRule="auto"/>
        <w:rPr>
          <w:color w:val="auto"/>
          <w:lang w:val="en-IE"/>
        </w:rPr>
      </w:pPr>
      <w:r w:rsidRPr="00F21F79">
        <w:rPr>
          <w:color w:val="auto"/>
          <w:lang w:val="en-IE"/>
        </w:rPr>
        <w:t>In-kind gifts and services</w:t>
      </w:r>
      <w:r w:rsidR="006000E6" w:rsidRPr="00F21F79">
        <w:rPr>
          <w:color w:val="auto"/>
          <w:lang w:val="en-IE"/>
        </w:rPr>
        <w:t>.</w:t>
      </w:r>
    </w:p>
    <w:p w14:paraId="08F3F809" w14:textId="77777777" w:rsidR="00EA798D" w:rsidRPr="00F21F79" w:rsidRDefault="00C276EB" w:rsidP="00726D2D">
      <w:pPr>
        <w:pStyle w:val="ListParagraph"/>
        <w:numPr>
          <w:ilvl w:val="0"/>
          <w:numId w:val="5"/>
        </w:numPr>
        <w:spacing w:line="240" w:lineRule="auto"/>
        <w:rPr>
          <w:color w:val="auto"/>
          <w:lang w:val="en-IE"/>
        </w:rPr>
      </w:pPr>
      <w:r w:rsidRPr="00F21F79">
        <w:rPr>
          <w:color w:val="auto"/>
          <w:lang w:val="en-IE"/>
        </w:rPr>
        <w:t>Street ‘face to face’ fundraising.</w:t>
      </w:r>
    </w:p>
    <w:p w14:paraId="127F1B15" w14:textId="77777777" w:rsidR="002F19A0" w:rsidRPr="00F21F79" w:rsidRDefault="00C276EB" w:rsidP="00726D2D">
      <w:pPr>
        <w:pStyle w:val="ListParagraph"/>
        <w:numPr>
          <w:ilvl w:val="0"/>
          <w:numId w:val="5"/>
        </w:numPr>
        <w:spacing w:line="240" w:lineRule="auto"/>
        <w:rPr>
          <w:color w:val="auto"/>
          <w:lang w:val="en-IE"/>
        </w:rPr>
      </w:pPr>
      <w:r w:rsidRPr="00F21F79">
        <w:rPr>
          <w:color w:val="auto"/>
          <w:lang w:val="en-IE"/>
        </w:rPr>
        <w:t>Bequests.</w:t>
      </w:r>
    </w:p>
    <w:p w14:paraId="313EB5BE" w14:textId="77777777" w:rsidR="002F19A0" w:rsidRPr="00F21F79" w:rsidRDefault="00726D2D" w:rsidP="00726D2D">
      <w:pPr>
        <w:pStyle w:val="Heading1"/>
        <w:spacing w:before="0" w:line="240" w:lineRule="auto"/>
        <w:rPr>
          <w:lang w:val="en-IE"/>
        </w:rPr>
      </w:pPr>
      <w:bookmarkStart w:id="3" w:name="_Toc88641937"/>
      <w:r w:rsidRPr="00F21F79">
        <w:rPr>
          <w:lang w:val="en-IE"/>
        </w:rPr>
        <w:t>S</w:t>
      </w:r>
      <w:r w:rsidR="0072034A" w:rsidRPr="00F21F79">
        <w:rPr>
          <w:lang w:val="en-IE"/>
        </w:rPr>
        <w:t xml:space="preserve">tatement of </w:t>
      </w:r>
      <w:r w:rsidR="00C276EB" w:rsidRPr="00F21F79">
        <w:rPr>
          <w:lang w:val="en-IE"/>
        </w:rPr>
        <w:t>Principles</w:t>
      </w:r>
      <w:bookmarkEnd w:id="3"/>
    </w:p>
    <w:p w14:paraId="4DCF0DF1" w14:textId="77777777" w:rsidR="002F19A0" w:rsidRPr="00F21F79" w:rsidRDefault="00C276EB" w:rsidP="00726D2D">
      <w:pPr>
        <w:pStyle w:val="ListParagraph"/>
        <w:numPr>
          <w:ilvl w:val="0"/>
          <w:numId w:val="6"/>
        </w:numPr>
        <w:spacing w:line="240" w:lineRule="auto"/>
        <w:rPr>
          <w:color w:val="auto"/>
        </w:rPr>
      </w:pPr>
      <w:r w:rsidRPr="00F21F79">
        <w:rPr>
          <w:color w:val="auto"/>
          <w:lang w:val="en-IE"/>
        </w:rPr>
        <w:t xml:space="preserve">All donations received </w:t>
      </w:r>
      <w:r w:rsidR="00662285" w:rsidRPr="00F21F79">
        <w:rPr>
          <w:color w:val="auto"/>
          <w:lang w:val="en-IE"/>
        </w:rPr>
        <w:t>shall</w:t>
      </w:r>
      <w:r w:rsidRPr="00F21F79">
        <w:rPr>
          <w:color w:val="auto"/>
          <w:lang w:val="en-IE"/>
        </w:rPr>
        <w:t xml:space="preserve"> be used to further the organisation’s mission and objectives.</w:t>
      </w:r>
    </w:p>
    <w:p w14:paraId="1B56C12D" w14:textId="77777777" w:rsidR="002F19A0" w:rsidRPr="00F21F79" w:rsidRDefault="00F55FD4" w:rsidP="00726D2D">
      <w:pPr>
        <w:pStyle w:val="ListParagraph"/>
        <w:numPr>
          <w:ilvl w:val="0"/>
          <w:numId w:val="6"/>
        </w:numPr>
        <w:spacing w:line="240" w:lineRule="auto"/>
        <w:rPr>
          <w:color w:val="auto"/>
        </w:rPr>
      </w:pPr>
      <w:r w:rsidRPr="00F21F79">
        <w:rPr>
          <w:color w:val="auto"/>
          <w:lang w:val="en-IE"/>
        </w:rPr>
        <w:t>RHK</w:t>
      </w:r>
      <w:r w:rsidR="00C276EB" w:rsidRPr="00F21F79">
        <w:rPr>
          <w:color w:val="auto"/>
          <w:lang w:val="en-IE"/>
        </w:rPr>
        <w:t xml:space="preserve"> </w:t>
      </w:r>
      <w:r w:rsidRPr="00F21F79">
        <w:rPr>
          <w:color w:val="auto"/>
          <w:lang w:val="en-IE"/>
        </w:rPr>
        <w:t>relies for</w:t>
      </w:r>
      <w:r w:rsidR="00C276EB" w:rsidRPr="00F21F79">
        <w:rPr>
          <w:color w:val="auto"/>
          <w:lang w:val="en-IE"/>
        </w:rPr>
        <w:t xml:space="preserve"> much of its income on events organised by an in </w:t>
      </w:r>
      <w:r w:rsidR="007740B5" w:rsidRPr="00F21F79">
        <w:rPr>
          <w:color w:val="auto"/>
          <w:lang w:val="en-IE"/>
        </w:rPr>
        <w:t>house fundraising</w:t>
      </w:r>
      <w:r w:rsidR="00C276EB" w:rsidRPr="00F21F79">
        <w:rPr>
          <w:color w:val="auto"/>
          <w:lang w:val="en-IE"/>
        </w:rPr>
        <w:t xml:space="preserve"> volunteer committee and by volunteers in outside organisations</w:t>
      </w:r>
      <w:r w:rsidRPr="00F21F79">
        <w:rPr>
          <w:color w:val="auto"/>
          <w:lang w:val="en-IE"/>
        </w:rPr>
        <w:t>,</w:t>
      </w:r>
      <w:r w:rsidR="0072034A" w:rsidRPr="00F21F79">
        <w:rPr>
          <w:color w:val="auto"/>
          <w:lang w:val="en-IE"/>
        </w:rPr>
        <w:t xml:space="preserve"> which </w:t>
      </w:r>
      <w:r w:rsidRPr="00F21F79">
        <w:rPr>
          <w:color w:val="auto"/>
          <w:lang w:val="en-IE"/>
        </w:rPr>
        <w:t>are</w:t>
      </w:r>
      <w:r w:rsidR="0072034A" w:rsidRPr="00F21F79">
        <w:rPr>
          <w:color w:val="auto"/>
          <w:lang w:val="en-IE"/>
        </w:rPr>
        <w:t xml:space="preserve"> vital to the running of the organisation</w:t>
      </w:r>
      <w:r w:rsidR="00C276EB" w:rsidRPr="00F21F79">
        <w:rPr>
          <w:color w:val="auto"/>
          <w:lang w:val="en-IE"/>
        </w:rPr>
        <w:t xml:space="preserve">. </w:t>
      </w:r>
    </w:p>
    <w:p w14:paraId="6A3DA107" w14:textId="77777777" w:rsidR="002F19A0" w:rsidRPr="00F21F79" w:rsidRDefault="00C276EB" w:rsidP="00726D2D">
      <w:pPr>
        <w:pStyle w:val="ListParagraph"/>
        <w:numPr>
          <w:ilvl w:val="0"/>
          <w:numId w:val="6"/>
        </w:numPr>
        <w:spacing w:line="240" w:lineRule="auto"/>
        <w:rPr>
          <w:color w:val="auto"/>
          <w:lang w:val="en-IE"/>
        </w:rPr>
      </w:pPr>
      <w:r w:rsidRPr="00F21F79">
        <w:rPr>
          <w:color w:val="auto"/>
          <w:lang w:val="en-IE"/>
        </w:rPr>
        <w:t xml:space="preserve">Respect: </w:t>
      </w:r>
      <w:r w:rsidR="00F55FD4" w:rsidRPr="00F21F79">
        <w:rPr>
          <w:color w:val="auto"/>
          <w:lang w:val="en-IE"/>
        </w:rPr>
        <w:t>RHK</w:t>
      </w:r>
      <w:r w:rsidRPr="00F21F79">
        <w:rPr>
          <w:color w:val="auto"/>
          <w:lang w:val="en-IE"/>
        </w:rPr>
        <w:t xml:space="preserve"> </w:t>
      </w:r>
      <w:r w:rsidR="00662285" w:rsidRPr="00F21F79">
        <w:rPr>
          <w:color w:val="auto"/>
          <w:lang w:val="en-IE"/>
        </w:rPr>
        <w:t>shall</w:t>
      </w:r>
      <w:r w:rsidRPr="00F21F79">
        <w:rPr>
          <w:color w:val="auto"/>
          <w:lang w:val="en-IE"/>
        </w:rPr>
        <w:t xml:space="preserve"> respect the rights, dignity and privacy of its supporters and service users. </w:t>
      </w:r>
    </w:p>
    <w:p w14:paraId="595786E6" w14:textId="77777777" w:rsidR="002F19A0" w:rsidRPr="00F21F79" w:rsidRDefault="00F55FD4" w:rsidP="00726D2D">
      <w:pPr>
        <w:pStyle w:val="ListParagraph"/>
        <w:numPr>
          <w:ilvl w:val="0"/>
          <w:numId w:val="6"/>
        </w:numPr>
        <w:spacing w:line="240" w:lineRule="auto"/>
        <w:rPr>
          <w:color w:val="auto"/>
          <w:lang w:val="en-IE"/>
        </w:rPr>
      </w:pPr>
      <w:r w:rsidRPr="00F21F79">
        <w:rPr>
          <w:color w:val="auto"/>
          <w:lang w:val="en-IE"/>
        </w:rPr>
        <w:t xml:space="preserve">RHK </w:t>
      </w:r>
      <w:r w:rsidR="00662285" w:rsidRPr="00F21F79">
        <w:rPr>
          <w:color w:val="auto"/>
          <w:lang w:val="en-IE"/>
        </w:rPr>
        <w:t>shall</w:t>
      </w:r>
      <w:r w:rsidRPr="00F21F79">
        <w:rPr>
          <w:color w:val="auto"/>
          <w:lang w:val="en-IE"/>
        </w:rPr>
        <w:t xml:space="preserve"> n</w:t>
      </w:r>
      <w:r w:rsidR="00C276EB" w:rsidRPr="00F21F79">
        <w:rPr>
          <w:color w:val="auto"/>
          <w:lang w:val="en-IE"/>
        </w:rPr>
        <w:t xml:space="preserve">ot represent their service users in a disrespectful way in their promotional activities, and where possible and appropriate, service users </w:t>
      </w:r>
      <w:r w:rsidR="00662285" w:rsidRPr="00F21F79">
        <w:rPr>
          <w:color w:val="auto"/>
          <w:lang w:val="en-IE"/>
        </w:rPr>
        <w:t>shall</w:t>
      </w:r>
      <w:r w:rsidR="00C276EB" w:rsidRPr="00F21F79">
        <w:rPr>
          <w:color w:val="auto"/>
          <w:lang w:val="en-IE"/>
        </w:rPr>
        <w:t xml:space="preserve"> have an input into the organisation’s promotional strategies.</w:t>
      </w:r>
    </w:p>
    <w:p w14:paraId="0DDEFAFA" w14:textId="77777777" w:rsidR="002F19A0" w:rsidRPr="00F21F79" w:rsidRDefault="00F55FD4" w:rsidP="00726D2D">
      <w:pPr>
        <w:pStyle w:val="ListParagraph"/>
        <w:numPr>
          <w:ilvl w:val="0"/>
          <w:numId w:val="6"/>
        </w:numPr>
        <w:spacing w:line="240" w:lineRule="auto"/>
        <w:rPr>
          <w:color w:val="auto"/>
        </w:rPr>
      </w:pPr>
      <w:r w:rsidRPr="00F21F79">
        <w:rPr>
          <w:color w:val="auto"/>
          <w:lang w:val="en-IE"/>
        </w:rPr>
        <w:t xml:space="preserve">RHK </w:t>
      </w:r>
      <w:r w:rsidR="00662285" w:rsidRPr="00F21F79">
        <w:rPr>
          <w:color w:val="auto"/>
          <w:lang w:val="en-IE"/>
        </w:rPr>
        <w:t>shall</w:t>
      </w:r>
      <w:r w:rsidRPr="00F21F79">
        <w:rPr>
          <w:color w:val="auto"/>
          <w:lang w:val="en-IE"/>
        </w:rPr>
        <w:t xml:space="preserve"> not</w:t>
      </w:r>
      <w:r w:rsidR="00C276EB" w:rsidRPr="00F21F79">
        <w:rPr>
          <w:color w:val="auto"/>
          <w:lang w:val="en-IE"/>
        </w:rPr>
        <w:t xml:space="preserve"> put undue pressure on anyone to </w:t>
      </w:r>
      <w:r w:rsidRPr="00F21F79">
        <w:rPr>
          <w:color w:val="auto"/>
          <w:lang w:val="en-IE"/>
        </w:rPr>
        <w:t xml:space="preserve">either </w:t>
      </w:r>
      <w:r w:rsidR="00C276EB" w:rsidRPr="00F21F79">
        <w:rPr>
          <w:color w:val="auto"/>
          <w:lang w:val="en-IE"/>
        </w:rPr>
        <w:t>make a gift or to cease giving.</w:t>
      </w:r>
    </w:p>
    <w:p w14:paraId="3E4EFEFE" w14:textId="77777777" w:rsidR="002F19A0" w:rsidRPr="00F21F79" w:rsidRDefault="00F55FD4" w:rsidP="00726D2D">
      <w:pPr>
        <w:pStyle w:val="ListParagraph"/>
        <w:numPr>
          <w:ilvl w:val="0"/>
          <w:numId w:val="6"/>
        </w:numPr>
        <w:spacing w:line="240" w:lineRule="auto"/>
        <w:rPr>
          <w:color w:val="auto"/>
        </w:rPr>
      </w:pPr>
      <w:r w:rsidRPr="00F21F79">
        <w:rPr>
          <w:color w:val="auto"/>
          <w:lang w:val="en-IE"/>
        </w:rPr>
        <w:t xml:space="preserve">RHK </w:t>
      </w:r>
      <w:r w:rsidR="00662285" w:rsidRPr="00F21F79">
        <w:rPr>
          <w:color w:val="auto"/>
          <w:lang w:val="en-IE"/>
        </w:rPr>
        <w:t>shall</w:t>
      </w:r>
      <w:r w:rsidR="00C276EB" w:rsidRPr="00F21F79">
        <w:rPr>
          <w:color w:val="auto"/>
          <w:lang w:val="en-IE"/>
        </w:rPr>
        <w:t xml:space="preserve"> aim to fund a specific project if requested to do so by a </w:t>
      </w:r>
      <w:r w:rsidR="00C276EB" w:rsidRPr="00B20492">
        <w:rPr>
          <w:color w:val="auto"/>
          <w:lang w:val="en-IE"/>
        </w:rPr>
        <w:t>donor</w:t>
      </w:r>
      <w:r w:rsidR="001B5642" w:rsidRPr="00B20492">
        <w:rPr>
          <w:color w:val="auto"/>
          <w:lang w:val="en-IE"/>
        </w:rPr>
        <w:t>/ grant</w:t>
      </w:r>
      <w:r w:rsidR="00C276EB" w:rsidRPr="00B20492">
        <w:rPr>
          <w:color w:val="auto"/>
          <w:lang w:val="en-IE"/>
        </w:rPr>
        <w:t>.</w:t>
      </w:r>
    </w:p>
    <w:p w14:paraId="77993C9F" w14:textId="77777777" w:rsidR="00EA798D" w:rsidRPr="00F21F79" w:rsidRDefault="00C276EB" w:rsidP="00726D2D">
      <w:pPr>
        <w:pStyle w:val="Heading2"/>
        <w:rPr>
          <w:lang w:val="en-IE"/>
        </w:rPr>
      </w:pPr>
      <w:bookmarkStart w:id="4" w:name="_Toc88641938"/>
      <w:r w:rsidRPr="00F21F79">
        <w:rPr>
          <w:lang w:val="en-IE"/>
        </w:rPr>
        <w:t>Honesty</w:t>
      </w:r>
      <w:bookmarkEnd w:id="4"/>
    </w:p>
    <w:p w14:paraId="4CB7A49C" w14:textId="77777777" w:rsidR="002F19A0" w:rsidRPr="00F21F79" w:rsidRDefault="00C276EB" w:rsidP="00726D2D">
      <w:pPr>
        <w:spacing w:line="240" w:lineRule="auto"/>
        <w:rPr>
          <w:color w:val="auto"/>
        </w:rPr>
      </w:pPr>
      <w:r w:rsidRPr="00F21F79">
        <w:rPr>
          <w:color w:val="auto"/>
          <w:lang w:val="en-IE"/>
        </w:rPr>
        <w:t xml:space="preserve">All donations </w:t>
      </w:r>
      <w:r w:rsidR="00662285" w:rsidRPr="00F21F79">
        <w:rPr>
          <w:color w:val="auto"/>
          <w:lang w:val="en-IE"/>
        </w:rPr>
        <w:t>shall</w:t>
      </w:r>
      <w:r w:rsidRPr="00F21F79">
        <w:rPr>
          <w:color w:val="auto"/>
          <w:lang w:val="en-IE"/>
        </w:rPr>
        <w:t xml:space="preserve"> be accounted for in </w:t>
      </w:r>
      <w:r w:rsidR="00F55FD4" w:rsidRPr="00F21F79">
        <w:rPr>
          <w:color w:val="auto"/>
          <w:lang w:val="en-IE"/>
        </w:rPr>
        <w:t>RHK</w:t>
      </w:r>
      <w:r w:rsidRPr="00F21F79">
        <w:rPr>
          <w:color w:val="auto"/>
          <w:lang w:val="en-IE"/>
        </w:rPr>
        <w:t xml:space="preserve">’s annual Audited accounts. All third party public events which fundraise for </w:t>
      </w:r>
      <w:r w:rsidR="00F55FD4" w:rsidRPr="00F21F79">
        <w:rPr>
          <w:color w:val="auto"/>
          <w:lang w:val="en-IE"/>
        </w:rPr>
        <w:t>RHK</w:t>
      </w:r>
      <w:r w:rsidRPr="00F21F79">
        <w:rPr>
          <w:color w:val="auto"/>
          <w:lang w:val="en-IE"/>
        </w:rPr>
        <w:t xml:space="preserve"> </w:t>
      </w:r>
      <w:r w:rsidR="00662285" w:rsidRPr="00F21F79">
        <w:rPr>
          <w:color w:val="auto"/>
          <w:lang w:val="en-IE"/>
        </w:rPr>
        <w:t>shall</w:t>
      </w:r>
      <w:r w:rsidRPr="00F21F79">
        <w:rPr>
          <w:color w:val="auto"/>
          <w:lang w:val="en-IE"/>
        </w:rPr>
        <w:t xml:space="preserve"> require </w:t>
      </w:r>
      <w:r w:rsidR="00F55FD4" w:rsidRPr="00F21F79">
        <w:rPr>
          <w:color w:val="auto"/>
          <w:lang w:val="en-IE"/>
        </w:rPr>
        <w:t xml:space="preserve">prior </w:t>
      </w:r>
      <w:r w:rsidRPr="00F21F79">
        <w:rPr>
          <w:color w:val="auto"/>
          <w:lang w:val="en-IE"/>
        </w:rPr>
        <w:t xml:space="preserve">approval </w:t>
      </w:r>
      <w:r w:rsidR="00F55FD4" w:rsidRPr="00F21F79">
        <w:rPr>
          <w:color w:val="auto"/>
          <w:lang w:val="en-IE"/>
        </w:rPr>
        <w:t>from RHK</w:t>
      </w:r>
      <w:r w:rsidRPr="00F21F79">
        <w:rPr>
          <w:color w:val="auto"/>
          <w:lang w:val="en-IE"/>
        </w:rPr>
        <w:t xml:space="preserve">.  </w:t>
      </w:r>
      <w:r w:rsidR="00F55FD4" w:rsidRPr="00F21F79">
        <w:rPr>
          <w:color w:val="auto"/>
          <w:lang w:val="en-IE"/>
        </w:rPr>
        <w:t>RHK</w:t>
      </w:r>
      <w:r w:rsidRPr="00F21F79">
        <w:rPr>
          <w:color w:val="auto"/>
          <w:lang w:val="en-IE"/>
        </w:rPr>
        <w:t xml:space="preserve"> </w:t>
      </w:r>
      <w:r w:rsidR="00662285" w:rsidRPr="00F21F79">
        <w:rPr>
          <w:color w:val="auto"/>
          <w:lang w:val="en-IE"/>
        </w:rPr>
        <w:t>shall</w:t>
      </w:r>
      <w:r w:rsidRPr="00F21F79">
        <w:rPr>
          <w:color w:val="auto"/>
          <w:lang w:val="en-IE"/>
        </w:rPr>
        <w:t xml:space="preserve"> ensure that all funds raised </w:t>
      </w:r>
      <w:r w:rsidR="00662285" w:rsidRPr="00F21F79">
        <w:rPr>
          <w:color w:val="auto"/>
          <w:lang w:val="en-IE"/>
        </w:rPr>
        <w:t>shall</w:t>
      </w:r>
      <w:r w:rsidRPr="00F21F79">
        <w:rPr>
          <w:color w:val="auto"/>
          <w:lang w:val="en-IE"/>
        </w:rPr>
        <w:t xml:space="preserve"> be used in the provision of services in line with the mission of </w:t>
      </w:r>
      <w:r w:rsidR="00F55FD4" w:rsidRPr="00F21F79">
        <w:rPr>
          <w:color w:val="auto"/>
          <w:lang w:val="en-IE"/>
        </w:rPr>
        <w:t>RHK</w:t>
      </w:r>
      <w:r w:rsidRPr="00F21F79">
        <w:rPr>
          <w:color w:val="auto"/>
          <w:lang w:val="en-IE"/>
        </w:rPr>
        <w:t xml:space="preserve"> and in the interests of people </w:t>
      </w:r>
      <w:r w:rsidR="00EA798D" w:rsidRPr="00F21F79">
        <w:rPr>
          <w:color w:val="auto"/>
          <w:lang w:val="en-IE"/>
        </w:rPr>
        <w:t>affected</w:t>
      </w:r>
      <w:r w:rsidRPr="00F21F79">
        <w:rPr>
          <w:color w:val="auto"/>
          <w:lang w:val="en-IE"/>
        </w:rPr>
        <w:t xml:space="preserve"> by cancer, their families and carers.</w:t>
      </w:r>
    </w:p>
    <w:p w14:paraId="3C32D076" w14:textId="77777777" w:rsidR="00EA798D" w:rsidRPr="00F21F79" w:rsidRDefault="00C276EB" w:rsidP="00726D2D">
      <w:pPr>
        <w:pStyle w:val="Heading2"/>
        <w:rPr>
          <w:lang w:val="en-IE"/>
        </w:rPr>
      </w:pPr>
      <w:bookmarkStart w:id="5" w:name="_Toc88641939"/>
      <w:r w:rsidRPr="00F21F79">
        <w:rPr>
          <w:lang w:val="en-IE"/>
        </w:rPr>
        <w:t>Openness</w:t>
      </w:r>
      <w:bookmarkEnd w:id="5"/>
      <w:r w:rsidRPr="00F21F79">
        <w:rPr>
          <w:lang w:val="en-IE"/>
        </w:rPr>
        <w:t xml:space="preserve"> </w:t>
      </w:r>
    </w:p>
    <w:p w14:paraId="047405E7" w14:textId="77777777" w:rsidR="0072034A" w:rsidRPr="00F21F79" w:rsidRDefault="00C276EB" w:rsidP="00F55FD4">
      <w:pPr>
        <w:spacing w:line="240" w:lineRule="auto"/>
        <w:rPr>
          <w:b/>
          <w:color w:val="auto"/>
          <w:lang w:val="en-IE"/>
        </w:rPr>
      </w:pPr>
      <w:r w:rsidRPr="00F21F79">
        <w:rPr>
          <w:color w:val="auto"/>
          <w:lang w:val="en-IE"/>
        </w:rPr>
        <w:t xml:space="preserve">The organisation </w:t>
      </w:r>
      <w:r w:rsidR="00662285" w:rsidRPr="00F21F79">
        <w:rPr>
          <w:color w:val="auto"/>
          <w:lang w:val="en-IE"/>
        </w:rPr>
        <w:t>shall</w:t>
      </w:r>
      <w:r w:rsidRPr="00F21F79">
        <w:rPr>
          <w:color w:val="auto"/>
          <w:lang w:val="en-IE"/>
        </w:rPr>
        <w:t xml:space="preserve"> make information about its purposes and practices</w:t>
      </w:r>
      <w:r w:rsidR="007740B5" w:rsidRPr="00F21F79">
        <w:rPr>
          <w:color w:val="auto"/>
          <w:lang w:val="en-IE"/>
        </w:rPr>
        <w:t xml:space="preserve"> freely</w:t>
      </w:r>
      <w:r w:rsidR="00F55FD4" w:rsidRPr="00F21F79">
        <w:rPr>
          <w:color w:val="auto"/>
          <w:lang w:val="en-IE"/>
        </w:rPr>
        <w:t xml:space="preserve"> available in its </w:t>
      </w:r>
      <w:r w:rsidRPr="00F21F79">
        <w:rPr>
          <w:color w:val="auto"/>
          <w:lang w:val="en-IE"/>
        </w:rPr>
        <w:t xml:space="preserve">publications and on </w:t>
      </w:r>
      <w:r w:rsidR="00F55FD4" w:rsidRPr="00F21F79">
        <w:rPr>
          <w:color w:val="auto"/>
          <w:lang w:val="en-IE"/>
        </w:rPr>
        <w:t>its</w:t>
      </w:r>
      <w:r w:rsidRPr="00F21F79">
        <w:rPr>
          <w:color w:val="auto"/>
          <w:lang w:val="en-IE"/>
        </w:rPr>
        <w:t xml:space="preserve"> website.</w:t>
      </w:r>
      <w:r w:rsidR="00EA798D" w:rsidRPr="00F21F79">
        <w:rPr>
          <w:color w:val="auto"/>
          <w:lang w:val="en-IE"/>
        </w:rPr>
        <w:t xml:space="preserve"> </w:t>
      </w:r>
      <w:r w:rsidR="00F55FD4" w:rsidRPr="00F21F79">
        <w:rPr>
          <w:color w:val="auto"/>
          <w:lang w:val="en-IE"/>
        </w:rPr>
        <w:t>RHK</w:t>
      </w:r>
      <w:r w:rsidR="002606BC" w:rsidRPr="00F21F79">
        <w:rPr>
          <w:color w:val="auto"/>
          <w:lang w:val="en-IE"/>
        </w:rPr>
        <w:t xml:space="preserve"> </w:t>
      </w:r>
      <w:r w:rsidR="00662285" w:rsidRPr="00F21F79">
        <w:rPr>
          <w:color w:val="auto"/>
          <w:lang w:val="en-IE"/>
        </w:rPr>
        <w:t>shall</w:t>
      </w:r>
      <w:r w:rsidRPr="00F21F79">
        <w:rPr>
          <w:color w:val="auto"/>
          <w:lang w:val="en-IE"/>
        </w:rPr>
        <w:t xml:space="preserve"> conform to all legal req</w:t>
      </w:r>
      <w:r w:rsidR="00EA798D" w:rsidRPr="00F21F79">
        <w:rPr>
          <w:color w:val="auto"/>
          <w:lang w:val="en-IE"/>
        </w:rPr>
        <w:t>uirements, comply with the Data</w:t>
      </w:r>
      <w:r w:rsidR="00F55FD4" w:rsidRPr="00F21F79">
        <w:rPr>
          <w:color w:val="auto"/>
          <w:lang w:val="en-IE"/>
        </w:rPr>
        <w:t xml:space="preserve"> </w:t>
      </w:r>
      <w:r w:rsidRPr="00F21F79">
        <w:rPr>
          <w:color w:val="auto"/>
          <w:lang w:val="en-IE"/>
        </w:rPr>
        <w:t>Protections Acts as amended and also comply with the Charities Act 2009 as enacted.</w:t>
      </w:r>
    </w:p>
    <w:p w14:paraId="721329E2" w14:textId="77777777" w:rsidR="00EA798D" w:rsidRPr="00F21F79" w:rsidRDefault="00C276EB" w:rsidP="00F55FD4">
      <w:pPr>
        <w:pStyle w:val="Heading1"/>
        <w:spacing w:before="0" w:line="240" w:lineRule="auto"/>
        <w:rPr>
          <w:lang w:val="en-IE"/>
        </w:rPr>
      </w:pPr>
      <w:bookmarkStart w:id="6" w:name="_Toc88641940"/>
      <w:r w:rsidRPr="00F21F79">
        <w:rPr>
          <w:lang w:val="en-IE"/>
        </w:rPr>
        <w:lastRenderedPageBreak/>
        <w:t>Definitions</w:t>
      </w:r>
      <w:bookmarkEnd w:id="6"/>
    </w:p>
    <w:p w14:paraId="643AC16E" w14:textId="77777777" w:rsidR="002F19A0" w:rsidRPr="00F21F79" w:rsidRDefault="00C276EB" w:rsidP="00726D2D">
      <w:pPr>
        <w:pStyle w:val="ListParagraph"/>
        <w:numPr>
          <w:ilvl w:val="0"/>
          <w:numId w:val="8"/>
        </w:numPr>
        <w:spacing w:line="240" w:lineRule="auto"/>
        <w:rPr>
          <w:color w:val="auto"/>
        </w:rPr>
      </w:pPr>
      <w:r w:rsidRPr="00F21F79">
        <w:rPr>
          <w:b/>
          <w:color w:val="auto"/>
          <w:lang w:val="en-IE"/>
        </w:rPr>
        <w:t>Donor:</w:t>
      </w:r>
      <w:r w:rsidRPr="00F21F79">
        <w:rPr>
          <w:color w:val="auto"/>
          <w:lang w:val="en-IE"/>
        </w:rPr>
        <w:t xml:space="preserve"> This is any person, group or organisation donating money or resources to benefit the organisation.</w:t>
      </w:r>
    </w:p>
    <w:p w14:paraId="3D1B7C64" w14:textId="0D2C89CA" w:rsidR="002F19A0" w:rsidRPr="00F21F79" w:rsidRDefault="0094720A" w:rsidP="00726D2D">
      <w:pPr>
        <w:pStyle w:val="ListParagraph"/>
        <w:numPr>
          <w:ilvl w:val="0"/>
          <w:numId w:val="8"/>
        </w:numPr>
        <w:spacing w:line="240" w:lineRule="auto"/>
        <w:rPr>
          <w:color w:val="auto"/>
        </w:rPr>
      </w:pPr>
      <w:r w:rsidRPr="009D0AB5">
        <w:rPr>
          <w:b/>
          <w:color w:val="auto"/>
          <w:lang w:val="en-IE"/>
        </w:rPr>
        <w:t>Grant Aid</w:t>
      </w:r>
      <w:r w:rsidR="00C276EB" w:rsidRPr="00F21F79">
        <w:rPr>
          <w:color w:val="auto"/>
          <w:lang w:val="en-IE"/>
        </w:rPr>
        <w:t xml:space="preserve">: this involves applying to an established fund as outlined in their terms of reference that supports the work of </w:t>
      </w:r>
      <w:r w:rsidR="008706FE" w:rsidRPr="00F21F79">
        <w:rPr>
          <w:color w:val="auto"/>
          <w:lang w:val="en-IE"/>
        </w:rPr>
        <w:t>RHK</w:t>
      </w:r>
      <w:r w:rsidR="00C276EB" w:rsidRPr="00F21F79">
        <w:rPr>
          <w:color w:val="auto"/>
          <w:lang w:val="en-IE"/>
        </w:rPr>
        <w:t>.</w:t>
      </w:r>
    </w:p>
    <w:p w14:paraId="627FE397" w14:textId="77777777" w:rsidR="002F19A0" w:rsidRPr="00F21F79" w:rsidRDefault="00C276EB" w:rsidP="00726D2D">
      <w:pPr>
        <w:pStyle w:val="ListParagraph"/>
        <w:numPr>
          <w:ilvl w:val="0"/>
          <w:numId w:val="8"/>
        </w:numPr>
        <w:spacing w:line="240" w:lineRule="auto"/>
        <w:rPr>
          <w:color w:val="auto"/>
          <w:lang w:val="en-IE"/>
        </w:rPr>
      </w:pPr>
      <w:r w:rsidRPr="00F21F79">
        <w:rPr>
          <w:b/>
          <w:color w:val="auto"/>
          <w:lang w:val="en-IE"/>
        </w:rPr>
        <w:t>Third Party events</w:t>
      </w:r>
      <w:r w:rsidR="008706FE" w:rsidRPr="00F21F79">
        <w:rPr>
          <w:color w:val="auto"/>
          <w:lang w:val="en-IE"/>
        </w:rPr>
        <w:t>:</w:t>
      </w:r>
      <w:r w:rsidRPr="00F21F79">
        <w:rPr>
          <w:color w:val="auto"/>
          <w:lang w:val="en-IE"/>
        </w:rPr>
        <w:t xml:space="preserve"> are those undertaken by supporters ranging from quizzes to large public events by companies and organisations, which are not under the direct control of </w:t>
      </w:r>
      <w:r w:rsidR="008706FE" w:rsidRPr="00F21F79">
        <w:rPr>
          <w:color w:val="auto"/>
          <w:lang w:val="en-IE"/>
        </w:rPr>
        <w:t>RHK</w:t>
      </w:r>
    </w:p>
    <w:p w14:paraId="5F4AFAD6" w14:textId="77777777" w:rsidR="00EA798D" w:rsidRPr="00F21F79" w:rsidRDefault="00726D2D" w:rsidP="00800575">
      <w:pPr>
        <w:pStyle w:val="Heading1"/>
        <w:spacing w:before="0" w:line="240" w:lineRule="auto"/>
        <w:rPr>
          <w:lang w:val="en-IE"/>
        </w:rPr>
      </w:pPr>
      <w:bookmarkStart w:id="7" w:name="_Toc88641941"/>
      <w:r w:rsidRPr="00F21F79">
        <w:rPr>
          <w:lang w:val="en-IE"/>
        </w:rPr>
        <w:t>R</w:t>
      </w:r>
      <w:r w:rsidR="00C276EB" w:rsidRPr="00F21F79">
        <w:rPr>
          <w:lang w:val="en-IE"/>
        </w:rPr>
        <w:t>oles and Responsibilities</w:t>
      </w:r>
      <w:bookmarkEnd w:id="7"/>
    </w:p>
    <w:p w14:paraId="5A85BB8F" w14:textId="77777777" w:rsidR="002F19A0" w:rsidRPr="00F21F79" w:rsidRDefault="008706FE" w:rsidP="00726D2D">
      <w:pPr>
        <w:spacing w:line="240" w:lineRule="auto"/>
        <w:rPr>
          <w:color w:val="auto"/>
          <w:lang w:val="en-IE"/>
        </w:rPr>
      </w:pPr>
      <w:r w:rsidRPr="00F21F79">
        <w:rPr>
          <w:color w:val="auto"/>
          <w:lang w:val="en-IE"/>
        </w:rPr>
        <w:t>The B</w:t>
      </w:r>
      <w:r w:rsidR="00C276EB" w:rsidRPr="00F21F79">
        <w:rPr>
          <w:color w:val="auto"/>
          <w:lang w:val="en-IE"/>
        </w:rPr>
        <w:t xml:space="preserve">oard </w:t>
      </w:r>
      <w:r w:rsidRPr="00F21F79">
        <w:rPr>
          <w:color w:val="auto"/>
          <w:lang w:val="en-IE"/>
        </w:rPr>
        <w:t>of RHK</w:t>
      </w:r>
      <w:r w:rsidR="00C276EB" w:rsidRPr="00F21F79">
        <w:rPr>
          <w:color w:val="auto"/>
          <w:lang w:val="en-IE"/>
        </w:rPr>
        <w:t xml:space="preserve"> </w:t>
      </w:r>
      <w:r w:rsidRPr="00F21F79">
        <w:rPr>
          <w:color w:val="auto"/>
          <w:lang w:val="en-IE"/>
        </w:rPr>
        <w:t>is</w:t>
      </w:r>
      <w:r w:rsidR="00C276EB" w:rsidRPr="00F21F79">
        <w:rPr>
          <w:color w:val="auto"/>
          <w:lang w:val="en-IE"/>
        </w:rPr>
        <w:t xml:space="preserve"> r</w:t>
      </w:r>
      <w:r w:rsidR="004C47F5" w:rsidRPr="00F21F79">
        <w:rPr>
          <w:color w:val="auto"/>
          <w:lang w:val="en-IE"/>
        </w:rPr>
        <w:t xml:space="preserve">esponsible for the activities </w:t>
      </w:r>
      <w:r w:rsidRPr="00F21F79">
        <w:rPr>
          <w:color w:val="auto"/>
          <w:lang w:val="en-IE"/>
        </w:rPr>
        <w:t>involved with</w:t>
      </w:r>
      <w:r w:rsidR="007740B5" w:rsidRPr="00F21F79">
        <w:rPr>
          <w:color w:val="auto"/>
          <w:lang w:val="en-IE"/>
        </w:rPr>
        <w:t xml:space="preserve"> fundraising for</w:t>
      </w:r>
      <w:r w:rsidR="00C276EB" w:rsidRPr="00F21F79">
        <w:rPr>
          <w:color w:val="auto"/>
          <w:lang w:val="en-IE"/>
        </w:rPr>
        <w:t xml:space="preserve"> the organisation, as well as those responsible for </w:t>
      </w:r>
      <w:r w:rsidR="004C47F5" w:rsidRPr="00F21F79">
        <w:rPr>
          <w:color w:val="auto"/>
          <w:lang w:val="en-IE"/>
        </w:rPr>
        <w:t xml:space="preserve">fundraising, </w:t>
      </w:r>
      <w:r w:rsidR="00C276EB" w:rsidRPr="00F21F79">
        <w:rPr>
          <w:color w:val="auto"/>
          <w:lang w:val="en-IE"/>
        </w:rPr>
        <w:t>financial accounting and reporting</w:t>
      </w:r>
      <w:r w:rsidR="004C47F5" w:rsidRPr="00F21F79">
        <w:rPr>
          <w:color w:val="auto"/>
          <w:lang w:val="en-IE"/>
        </w:rPr>
        <w:t xml:space="preserve"> for the organisation</w:t>
      </w:r>
      <w:r w:rsidR="00C276EB" w:rsidRPr="00F21F79">
        <w:rPr>
          <w:color w:val="auto"/>
          <w:lang w:val="en-IE"/>
        </w:rPr>
        <w:t>.</w:t>
      </w:r>
    </w:p>
    <w:p w14:paraId="5779324B" w14:textId="77777777" w:rsidR="00EA798D" w:rsidRPr="00F21F79" w:rsidRDefault="007740B5">
      <w:pPr>
        <w:pStyle w:val="NoSpacing"/>
        <w:rPr>
          <w:b/>
          <w:color w:val="auto"/>
          <w:lang w:val="en-IE"/>
        </w:rPr>
      </w:pPr>
      <w:r w:rsidRPr="00F21F79">
        <w:rPr>
          <w:b/>
          <w:color w:val="auto"/>
          <w:lang w:val="en-IE"/>
        </w:rPr>
        <w:t>The</w:t>
      </w:r>
      <w:r w:rsidR="00C276EB" w:rsidRPr="00F21F79">
        <w:rPr>
          <w:b/>
          <w:color w:val="auto"/>
          <w:lang w:val="en-IE"/>
        </w:rPr>
        <w:t xml:space="preserve"> Board </w:t>
      </w:r>
      <w:r w:rsidR="008706FE" w:rsidRPr="00F21F79">
        <w:rPr>
          <w:b/>
          <w:color w:val="auto"/>
          <w:lang w:val="en-IE"/>
        </w:rPr>
        <w:t xml:space="preserve">is also </w:t>
      </w:r>
      <w:r w:rsidR="00C276EB" w:rsidRPr="00F21F79">
        <w:rPr>
          <w:b/>
          <w:color w:val="auto"/>
          <w:lang w:val="en-IE"/>
        </w:rPr>
        <w:t>responsible</w:t>
      </w:r>
      <w:r w:rsidR="008706FE" w:rsidRPr="00F21F79">
        <w:rPr>
          <w:b/>
          <w:color w:val="auto"/>
          <w:lang w:val="en-IE"/>
        </w:rPr>
        <w:t xml:space="preserve"> for</w:t>
      </w:r>
      <w:r w:rsidR="00C276EB" w:rsidRPr="00F21F79">
        <w:rPr>
          <w:b/>
          <w:color w:val="auto"/>
          <w:lang w:val="en-IE"/>
        </w:rPr>
        <w:t>:</w:t>
      </w:r>
    </w:p>
    <w:p w14:paraId="5F8B3CD0" w14:textId="77777777" w:rsidR="00EA798D" w:rsidRPr="00F21F79" w:rsidRDefault="008706FE" w:rsidP="00EA798D">
      <w:pPr>
        <w:pStyle w:val="NoSpacing"/>
        <w:numPr>
          <w:ilvl w:val="0"/>
          <w:numId w:val="7"/>
        </w:numPr>
        <w:rPr>
          <w:color w:val="auto"/>
          <w:lang w:val="en-IE"/>
        </w:rPr>
      </w:pPr>
      <w:r w:rsidRPr="00F21F79">
        <w:rPr>
          <w:color w:val="auto"/>
          <w:lang w:val="en-IE"/>
        </w:rPr>
        <w:t>Ensu</w:t>
      </w:r>
      <w:r w:rsidR="00C276EB" w:rsidRPr="00F21F79">
        <w:rPr>
          <w:color w:val="auto"/>
          <w:lang w:val="en-IE"/>
        </w:rPr>
        <w:t xml:space="preserve">ring that all fundraising efforts are respectful, honest, open and </w:t>
      </w:r>
      <w:r w:rsidR="007740B5" w:rsidRPr="00F21F79">
        <w:rPr>
          <w:color w:val="auto"/>
          <w:lang w:val="en-IE"/>
        </w:rPr>
        <w:t>legal</w:t>
      </w:r>
      <w:r w:rsidR="006000E6" w:rsidRPr="00F21F79">
        <w:rPr>
          <w:color w:val="auto"/>
          <w:lang w:val="en-IE"/>
        </w:rPr>
        <w:t>.</w:t>
      </w:r>
    </w:p>
    <w:p w14:paraId="7BA8E208" w14:textId="77777777" w:rsidR="00EA798D" w:rsidRPr="00F21F79" w:rsidRDefault="008706FE" w:rsidP="00EA798D">
      <w:pPr>
        <w:pStyle w:val="NoSpacing"/>
        <w:numPr>
          <w:ilvl w:val="0"/>
          <w:numId w:val="7"/>
        </w:numPr>
        <w:rPr>
          <w:color w:val="auto"/>
          <w:lang w:val="en-IE"/>
        </w:rPr>
      </w:pPr>
      <w:r w:rsidRPr="00F21F79">
        <w:rPr>
          <w:color w:val="auto"/>
          <w:lang w:val="en-IE"/>
        </w:rPr>
        <w:t>E</w:t>
      </w:r>
      <w:r w:rsidR="00C276EB" w:rsidRPr="00F21F79">
        <w:rPr>
          <w:color w:val="auto"/>
          <w:lang w:val="en-IE"/>
        </w:rPr>
        <w:t xml:space="preserve">nsuring that fundraisers are aware of and can communicate the purpose of the organisation </w:t>
      </w:r>
      <w:r w:rsidRPr="00F21F79">
        <w:rPr>
          <w:color w:val="auto"/>
          <w:lang w:val="en-IE"/>
        </w:rPr>
        <w:t xml:space="preserve">for </w:t>
      </w:r>
      <w:r w:rsidR="00C276EB" w:rsidRPr="00F21F79">
        <w:rPr>
          <w:color w:val="auto"/>
          <w:lang w:val="en-IE"/>
        </w:rPr>
        <w:t>the specific fundraisi</w:t>
      </w:r>
      <w:r w:rsidR="006000E6" w:rsidRPr="00F21F79">
        <w:rPr>
          <w:color w:val="auto"/>
          <w:lang w:val="en-IE"/>
        </w:rPr>
        <w:t>ng efforts they are involved in.</w:t>
      </w:r>
    </w:p>
    <w:p w14:paraId="18F45162" w14:textId="77777777" w:rsidR="00EA798D" w:rsidRPr="00F21F79" w:rsidRDefault="008706FE" w:rsidP="00EA798D">
      <w:pPr>
        <w:pStyle w:val="NoSpacing"/>
        <w:numPr>
          <w:ilvl w:val="0"/>
          <w:numId w:val="7"/>
        </w:numPr>
        <w:rPr>
          <w:color w:val="auto"/>
          <w:lang w:val="en-IE"/>
        </w:rPr>
      </w:pPr>
      <w:r w:rsidRPr="00F21F79">
        <w:rPr>
          <w:color w:val="auto"/>
          <w:lang w:val="en-IE"/>
        </w:rPr>
        <w:t>Supporting s</w:t>
      </w:r>
      <w:r w:rsidR="007740B5" w:rsidRPr="00F21F79">
        <w:rPr>
          <w:color w:val="auto"/>
          <w:lang w:val="en-IE"/>
        </w:rPr>
        <w:t>taff</w:t>
      </w:r>
      <w:r w:rsidR="00C276EB" w:rsidRPr="00F21F79">
        <w:rPr>
          <w:color w:val="auto"/>
          <w:lang w:val="en-IE"/>
        </w:rPr>
        <w:t xml:space="preserve"> and volunteers, who are engaged in fundraising activities, </w:t>
      </w:r>
      <w:r w:rsidRPr="00F21F79">
        <w:rPr>
          <w:color w:val="auto"/>
          <w:lang w:val="en-IE"/>
        </w:rPr>
        <w:t xml:space="preserve">ensuring that they </w:t>
      </w:r>
      <w:r w:rsidR="006F79F8" w:rsidRPr="00F21F79">
        <w:rPr>
          <w:color w:val="auto"/>
          <w:lang w:val="en-IE"/>
        </w:rPr>
        <w:t>shall</w:t>
      </w:r>
      <w:r w:rsidR="00C276EB" w:rsidRPr="00F21F79">
        <w:rPr>
          <w:color w:val="auto"/>
          <w:lang w:val="en-IE"/>
        </w:rPr>
        <w:t xml:space="preserve"> represent the</w:t>
      </w:r>
      <w:r w:rsidR="007740B5" w:rsidRPr="00F21F79">
        <w:rPr>
          <w:color w:val="auto"/>
          <w:lang w:val="en-IE"/>
        </w:rPr>
        <w:t xml:space="preserve"> </w:t>
      </w:r>
      <w:r w:rsidR="00C276EB" w:rsidRPr="00F21F79">
        <w:rPr>
          <w:color w:val="auto"/>
          <w:lang w:val="en-IE"/>
        </w:rPr>
        <w:t>organisation professionally, adhere to the standards outlined in this policy and</w:t>
      </w:r>
      <w:r w:rsidR="007740B5" w:rsidRPr="00F21F79">
        <w:rPr>
          <w:color w:val="auto"/>
          <w:lang w:val="en-IE"/>
        </w:rPr>
        <w:t xml:space="preserve"> </w:t>
      </w:r>
      <w:r w:rsidR="00C276EB" w:rsidRPr="00F21F79">
        <w:rPr>
          <w:color w:val="auto"/>
          <w:lang w:val="en-IE"/>
        </w:rPr>
        <w:t xml:space="preserve">perform their function in line with the values of </w:t>
      </w:r>
      <w:r w:rsidRPr="00F21F79">
        <w:rPr>
          <w:color w:val="auto"/>
          <w:lang w:val="en-IE"/>
        </w:rPr>
        <w:t>RHK</w:t>
      </w:r>
      <w:r w:rsidR="00C276EB" w:rsidRPr="00F21F79">
        <w:rPr>
          <w:color w:val="auto"/>
          <w:lang w:val="en-IE"/>
        </w:rPr>
        <w:t>.</w:t>
      </w:r>
    </w:p>
    <w:p w14:paraId="6FE2D578" w14:textId="77777777" w:rsidR="00EA798D" w:rsidRPr="00F21F79" w:rsidRDefault="008706FE" w:rsidP="00EA798D">
      <w:pPr>
        <w:pStyle w:val="NoSpacing"/>
        <w:numPr>
          <w:ilvl w:val="0"/>
          <w:numId w:val="7"/>
        </w:numPr>
        <w:rPr>
          <w:color w:val="auto"/>
          <w:lang w:val="en-IE"/>
        </w:rPr>
      </w:pPr>
      <w:r w:rsidRPr="00F21F79">
        <w:rPr>
          <w:color w:val="auto"/>
          <w:lang w:val="en-IE"/>
        </w:rPr>
        <w:t>Supporting t</w:t>
      </w:r>
      <w:r w:rsidR="007740B5" w:rsidRPr="00F21F79">
        <w:rPr>
          <w:color w:val="auto"/>
          <w:lang w:val="en-IE"/>
        </w:rPr>
        <w:t>he</w:t>
      </w:r>
      <w:r w:rsidR="00C276EB" w:rsidRPr="00F21F79">
        <w:rPr>
          <w:color w:val="auto"/>
          <w:lang w:val="en-IE"/>
        </w:rPr>
        <w:t xml:space="preserve"> fundraising </w:t>
      </w:r>
      <w:r w:rsidR="007740B5" w:rsidRPr="00F21F79">
        <w:rPr>
          <w:color w:val="auto"/>
          <w:lang w:val="en-IE"/>
        </w:rPr>
        <w:t xml:space="preserve">Coordinator </w:t>
      </w:r>
      <w:r w:rsidRPr="00F21F79">
        <w:rPr>
          <w:color w:val="auto"/>
          <w:lang w:val="en-IE"/>
        </w:rPr>
        <w:t xml:space="preserve">who </w:t>
      </w:r>
      <w:r w:rsidR="007740B5" w:rsidRPr="00F21F79">
        <w:rPr>
          <w:color w:val="auto"/>
          <w:lang w:val="en-IE"/>
        </w:rPr>
        <w:t>is</w:t>
      </w:r>
      <w:r w:rsidR="00C276EB" w:rsidRPr="00F21F79">
        <w:rPr>
          <w:color w:val="auto"/>
          <w:lang w:val="en-IE"/>
        </w:rPr>
        <w:t xml:space="preserve"> responsible </w:t>
      </w:r>
      <w:r w:rsidR="007740B5" w:rsidRPr="00F21F79">
        <w:rPr>
          <w:color w:val="auto"/>
          <w:lang w:val="en-IE"/>
        </w:rPr>
        <w:t>for the</w:t>
      </w:r>
      <w:r w:rsidR="00C276EB" w:rsidRPr="00F21F79">
        <w:rPr>
          <w:color w:val="auto"/>
          <w:lang w:val="en-IE"/>
        </w:rPr>
        <w:t xml:space="preserve"> day to day implementation of fundraising activities in the fundraising plan.</w:t>
      </w:r>
    </w:p>
    <w:p w14:paraId="6C2457A0" w14:textId="77777777" w:rsidR="00EA798D" w:rsidRPr="00F21F79" w:rsidRDefault="008706FE" w:rsidP="00EA798D">
      <w:pPr>
        <w:pStyle w:val="NoSpacing"/>
        <w:numPr>
          <w:ilvl w:val="0"/>
          <w:numId w:val="7"/>
        </w:numPr>
        <w:rPr>
          <w:color w:val="auto"/>
          <w:lang w:val="en-IE"/>
        </w:rPr>
      </w:pPr>
      <w:r w:rsidRPr="00F21F79">
        <w:rPr>
          <w:color w:val="auto"/>
          <w:lang w:val="en-IE"/>
        </w:rPr>
        <w:t>Supporting t</w:t>
      </w:r>
      <w:r w:rsidR="007740B5" w:rsidRPr="00F21F79">
        <w:rPr>
          <w:color w:val="auto"/>
          <w:lang w:val="en-IE"/>
        </w:rPr>
        <w:t>he</w:t>
      </w:r>
      <w:r w:rsidR="00C276EB" w:rsidRPr="00F21F79">
        <w:rPr>
          <w:color w:val="auto"/>
          <w:lang w:val="en-IE"/>
        </w:rPr>
        <w:t xml:space="preserve"> Senior Administrator and </w:t>
      </w:r>
      <w:r w:rsidR="005D071F" w:rsidRPr="00F21F79">
        <w:rPr>
          <w:color w:val="auto"/>
          <w:lang w:val="en-IE"/>
        </w:rPr>
        <w:t>Marketing</w:t>
      </w:r>
      <w:r w:rsidR="006F2FBA" w:rsidRPr="00F21F79">
        <w:rPr>
          <w:color w:val="auto"/>
          <w:lang w:val="en-IE"/>
        </w:rPr>
        <w:t>/PR</w:t>
      </w:r>
      <w:r w:rsidR="00C276EB" w:rsidRPr="00F21F79">
        <w:rPr>
          <w:color w:val="auto"/>
          <w:lang w:val="en-IE"/>
        </w:rPr>
        <w:t xml:space="preserve"> </w:t>
      </w:r>
      <w:r w:rsidR="005D071F" w:rsidRPr="00F21F79">
        <w:rPr>
          <w:color w:val="auto"/>
          <w:lang w:val="en-IE"/>
        </w:rPr>
        <w:t xml:space="preserve">person </w:t>
      </w:r>
      <w:r w:rsidR="00C276EB" w:rsidRPr="00F21F79">
        <w:rPr>
          <w:color w:val="auto"/>
          <w:lang w:val="en-IE"/>
        </w:rPr>
        <w:t xml:space="preserve">of </w:t>
      </w:r>
      <w:r w:rsidRPr="00F21F79">
        <w:rPr>
          <w:color w:val="auto"/>
          <w:lang w:val="en-IE"/>
        </w:rPr>
        <w:t xml:space="preserve">RHK who is </w:t>
      </w:r>
      <w:r w:rsidR="00C276EB" w:rsidRPr="00F21F79">
        <w:rPr>
          <w:color w:val="auto"/>
          <w:lang w:val="en-IE"/>
        </w:rPr>
        <w:t xml:space="preserve">responsible for </w:t>
      </w:r>
      <w:r w:rsidRPr="00F21F79">
        <w:rPr>
          <w:color w:val="auto"/>
          <w:lang w:val="en-IE"/>
        </w:rPr>
        <w:t>RHK</w:t>
      </w:r>
      <w:r w:rsidR="007740B5" w:rsidRPr="00F21F79">
        <w:rPr>
          <w:color w:val="auto"/>
          <w:lang w:val="en-IE"/>
        </w:rPr>
        <w:t>’s involvement</w:t>
      </w:r>
      <w:r w:rsidR="00C276EB" w:rsidRPr="00F21F79">
        <w:rPr>
          <w:color w:val="auto"/>
          <w:lang w:val="en-IE"/>
        </w:rPr>
        <w:t xml:space="preserve"> in the Ring of Kerry Cycle when </w:t>
      </w:r>
      <w:r w:rsidRPr="00F21F79">
        <w:rPr>
          <w:color w:val="auto"/>
          <w:lang w:val="en-IE"/>
        </w:rPr>
        <w:t>the organisation is</w:t>
      </w:r>
      <w:r w:rsidR="00C276EB" w:rsidRPr="00F21F79">
        <w:rPr>
          <w:color w:val="auto"/>
          <w:lang w:val="en-IE"/>
        </w:rPr>
        <w:t xml:space="preserve"> nominated as </w:t>
      </w:r>
      <w:r w:rsidR="007740B5" w:rsidRPr="00F21F79">
        <w:rPr>
          <w:color w:val="auto"/>
          <w:lang w:val="en-IE"/>
        </w:rPr>
        <w:t>a Beneficiary of</w:t>
      </w:r>
      <w:r w:rsidR="00C276EB" w:rsidRPr="00F21F79">
        <w:rPr>
          <w:color w:val="auto"/>
          <w:lang w:val="en-IE"/>
        </w:rPr>
        <w:t xml:space="preserve"> this event.</w:t>
      </w:r>
    </w:p>
    <w:p w14:paraId="494278DB" w14:textId="77777777" w:rsidR="002F19A0" w:rsidRPr="00F21F79" w:rsidRDefault="008706FE" w:rsidP="004C47F5">
      <w:pPr>
        <w:pStyle w:val="NoSpacing"/>
        <w:numPr>
          <w:ilvl w:val="0"/>
          <w:numId w:val="7"/>
        </w:numPr>
        <w:rPr>
          <w:color w:val="auto"/>
          <w:lang w:val="en-IE"/>
        </w:rPr>
      </w:pPr>
      <w:r w:rsidRPr="00F21F79">
        <w:rPr>
          <w:color w:val="auto"/>
          <w:lang w:val="en-IE"/>
        </w:rPr>
        <w:t>Ensuring that f</w:t>
      </w:r>
      <w:r w:rsidR="00C276EB" w:rsidRPr="00F21F79">
        <w:rPr>
          <w:color w:val="auto"/>
          <w:lang w:val="en-IE"/>
        </w:rPr>
        <w:t>undraising and event volunteers report to</w:t>
      </w:r>
      <w:r w:rsidR="004C47F5" w:rsidRPr="00F21F79">
        <w:rPr>
          <w:color w:val="auto"/>
          <w:lang w:val="en-IE"/>
        </w:rPr>
        <w:t xml:space="preserve"> </w:t>
      </w:r>
      <w:r w:rsidR="00C276EB" w:rsidRPr="00F21F79">
        <w:rPr>
          <w:color w:val="auto"/>
          <w:lang w:val="en-IE"/>
        </w:rPr>
        <w:t>the Fundraising Committee.</w:t>
      </w:r>
    </w:p>
    <w:p w14:paraId="16233A69" w14:textId="77777777" w:rsidR="002F19A0" w:rsidRPr="00F21F79" w:rsidRDefault="002F19A0">
      <w:pPr>
        <w:pStyle w:val="NoSpacing"/>
        <w:rPr>
          <w:b/>
          <w:color w:val="auto"/>
          <w:lang w:val="en-IE"/>
        </w:rPr>
      </w:pPr>
    </w:p>
    <w:p w14:paraId="6084813E" w14:textId="77777777" w:rsidR="002F19A0" w:rsidRPr="00F21F79" w:rsidRDefault="00726D2D" w:rsidP="00726D2D">
      <w:pPr>
        <w:pStyle w:val="Heading1"/>
        <w:spacing w:before="0" w:line="240" w:lineRule="auto"/>
        <w:rPr>
          <w:lang w:val="en-IE"/>
        </w:rPr>
      </w:pPr>
      <w:bookmarkStart w:id="8" w:name="_Toc88641942"/>
      <w:r w:rsidRPr="00F21F79">
        <w:rPr>
          <w:lang w:val="en-IE"/>
        </w:rPr>
        <w:t>Procedures</w:t>
      </w:r>
      <w:bookmarkEnd w:id="8"/>
    </w:p>
    <w:p w14:paraId="565F2314" w14:textId="77777777" w:rsidR="00EA798D" w:rsidRPr="00F21F79" w:rsidRDefault="007740B5" w:rsidP="00800575">
      <w:pPr>
        <w:pStyle w:val="Heading2"/>
        <w:spacing w:before="0" w:line="240" w:lineRule="auto"/>
        <w:rPr>
          <w:lang w:val="en-IE"/>
        </w:rPr>
      </w:pPr>
      <w:bookmarkStart w:id="9" w:name="_Toc88641943"/>
      <w:r w:rsidRPr="00F21F79">
        <w:rPr>
          <w:lang w:val="en-IE"/>
        </w:rPr>
        <w:t>Commitment</w:t>
      </w:r>
      <w:r w:rsidR="00C276EB" w:rsidRPr="00F21F79">
        <w:rPr>
          <w:lang w:val="en-IE"/>
        </w:rPr>
        <w:t xml:space="preserve"> to Donors</w:t>
      </w:r>
      <w:bookmarkEnd w:id="9"/>
    </w:p>
    <w:p w14:paraId="1AD1A443" w14:textId="77777777" w:rsidR="00EA798D" w:rsidRPr="00F21F79" w:rsidRDefault="008706FE" w:rsidP="008D3FFD">
      <w:pPr>
        <w:pStyle w:val="NoSpacing"/>
        <w:rPr>
          <w:color w:val="auto"/>
          <w:lang w:val="en-IE"/>
        </w:rPr>
      </w:pPr>
      <w:r w:rsidRPr="00F21F79">
        <w:rPr>
          <w:color w:val="auto"/>
          <w:lang w:val="en-IE"/>
        </w:rPr>
        <w:t>RHK</w:t>
      </w:r>
      <w:r w:rsidR="00C276EB" w:rsidRPr="00F21F79">
        <w:rPr>
          <w:color w:val="auto"/>
          <w:lang w:val="en-IE"/>
        </w:rPr>
        <w:t xml:space="preserve"> </w:t>
      </w:r>
      <w:r w:rsidR="00662285" w:rsidRPr="00F21F79">
        <w:rPr>
          <w:color w:val="auto"/>
          <w:lang w:val="en-IE"/>
        </w:rPr>
        <w:t>shall</w:t>
      </w:r>
      <w:r w:rsidR="00C276EB" w:rsidRPr="00F21F79">
        <w:rPr>
          <w:color w:val="auto"/>
          <w:lang w:val="en-IE"/>
        </w:rPr>
        <w:t xml:space="preserve"> give the following commitment to all donors:</w:t>
      </w:r>
    </w:p>
    <w:p w14:paraId="77976AB0" w14:textId="77777777" w:rsidR="00EA798D" w:rsidRPr="00F21F79" w:rsidRDefault="00EA798D" w:rsidP="00EA798D">
      <w:pPr>
        <w:pStyle w:val="NoSpacing"/>
        <w:ind w:firstLine="720"/>
        <w:rPr>
          <w:color w:val="auto"/>
          <w:lang w:val="en-IE"/>
        </w:rPr>
      </w:pPr>
    </w:p>
    <w:p w14:paraId="06E4E5AA" w14:textId="77777777" w:rsidR="00EA798D" w:rsidRPr="00F21F79" w:rsidRDefault="00C276EB" w:rsidP="00726D2D">
      <w:pPr>
        <w:pStyle w:val="NoSpacing"/>
        <w:numPr>
          <w:ilvl w:val="0"/>
          <w:numId w:val="29"/>
        </w:numPr>
        <w:rPr>
          <w:color w:val="auto"/>
          <w:lang w:val="en-IE"/>
        </w:rPr>
      </w:pPr>
      <w:r w:rsidRPr="00F21F79">
        <w:rPr>
          <w:color w:val="auto"/>
          <w:lang w:val="en-IE"/>
        </w:rPr>
        <w:t xml:space="preserve">Donations received </w:t>
      </w:r>
      <w:r w:rsidR="00662285" w:rsidRPr="00F21F79">
        <w:rPr>
          <w:color w:val="auto"/>
          <w:lang w:val="en-IE"/>
        </w:rPr>
        <w:t>shall</w:t>
      </w:r>
      <w:r w:rsidRPr="00F21F79">
        <w:rPr>
          <w:color w:val="auto"/>
          <w:lang w:val="en-IE"/>
        </w:rPr>
        <w:t xml:space="preserve"> be used in pursuit of the mission statement of </w:t>
      </w:r>
      <w:r w:rsidR="008706FE" w:rsidRPr="00F21F79">
        <w:rPr>
          <w:color w:val="auto"/>
          <w:lang w:val="en-IE"/>
        </w:rPr>
        <w:t>RHK;</w:t>
      </w:r>
    </w:p>
    <w:p w14:paraId="164B6AD3" w14:textId="77777777" w:rsidR="00EA798D" w:rsidRPr="00F21F79" w:rsidRDefault="00C276EB" w:rsidP="00726D2D">
      <w:pPr>
        <w:pStyle w:val="NoSpacing"/>
        <w:numPr>
          <w:ilvl w:val="0"/>
          <w:numId w:val="29"/>
        </w:numPr>
        <w:rPr>
          <w:color w:val="auto"/>
          <w:lang w:val="en-IE"/>
        </w:rPr>
      </w:pPr>
      <w:r w:rsidRPr="00F21F79">
        <w:rPr>
          <w:color w:val="auto"/>
          <w:lang w:val="en-IE"/>
        </w:rPr>
        <w:t>If the donor</w:t>
      </w:r>
      <w:r w:rsidR="008B7D5F">
        <w:rPr>
          <w:color w:val="auto"/>
          <w:lang w:val="en-IE"/>
        </w:rPr>
        <w:t>/ grantee</w:t>
      </w:r>
      <w:r w:rsidRPr="00F21F79">
        <w:rPr>
          <w:color w:val="auto"/>
          <w:lang w:val="en-IE"/>
        </w:rPr>
        <w:t xml:space="preserve"> requests so, the donation</w:t>
      </w:r>
      <w:r w:rsidR="008B7D5F">
        <w:rPr>
          <w:color w:val="auto"/>
          <w:lang w:val="en-IE"/>
        </w:rPr>
        <w:t>/ grant</w:t>
      </w:r>
      <w:r w:rsidRPr="00F21F79">
        <w:rPr>
          <w:color w:val="auto"/>
          <w:lang w:val="en-IE"/>
        </w:rPr>
        <w:t xml:space="preserve"> can be assigned to a budget for a</w:t>
      </w:r>
      <w:r w:rsidR="007740B5" w:rsidRPr="00F21F79">
        <w:rPr>
          <w:color w:val="auto"/>
          <w:lang w:val="en-IE"/>
        </w:rPr>
        <w:t xml:space="preserve"> </w:t>
      </w:r>
      <w:r w:rsidRPr="00F21F79">
        <w:rPr>
          <w:color w:val="auto"/>
          <w:lang w:val="en-IE"/>
        </w:rPr>
        <w:t>specific purpose or purposes</w:t>
      </w:r>
      <w:r w:rsidR="007740B5" w:rsidRPr="00F21F79">
        <w:rPr>
          <w:color w:val="auto"/>
          <w:lang w:val="en-IE"/>
        </w:rPr>
        <w:t xml:space="preserve"> by prior </w:t>
      </w:r>
      <w:r w:rsidR="00EA798D" w:rsidRPr="00F21F79">
        <w:rPr>
          <w:color w:val="auto"/>
          <w:lang w:val="en-IE"/>
        </w:rPr>
        <w:t>agreement. They</w:t>
      </w:r>
      <w:r w:rsidRPr="00F21F79">
        <w:rPr>
          <w:color w:val="auto"/>
          <w:lang w:val="en-IE"/>
        </w:rPr>
        <w:t xml:space="preserve"> have the right to have their names deleted from mailing lists or</w:t>
      </w:r>
      <w:r w:rsidR="007740B5" w:rsidRPr="00F21F79">
        <w:rPr>
          <w:color w:val="auto"/>
          <w:lang w:val="en-IE"/>
        </w:rPr>
        <w:t xml:space="preserve"> </w:t>
      </w:r>
      <w:r w:rsidRPr="00F21F79">
        <w:rPr>
          <w:color w:val="auto"/>
          <w:lang w:val="en-IE"/>
        </w:rPr>
        <w:t>databases</w:t>
      </w:r>
      <w:r w:rsidR="008706FE" w:rsidRPr="00F21F79">
        <w:rPr>
          <w:color w:val="auto"/>
          <w:lang w:val="en-IE"/>
        </w:rPr>
        <w:t>, if so requested;</w:t>
      </w:r>
    </w:p>
    <w:p w14:paraId="664DDFBD" w14:textId="77777777" w:rsidR="00EA798D" w:rsidRPr="00F21F79" w:rsidRDefault="007740B5" w:rsidP="00726D2D">
      <w:pPr>
        <w:pStyle w:val="NoSpacing"/>
        <w:numPr>
          <w:ilvl w:val="0"/>
          <w:numId w:val="29"/>
        </w:numPr>
        <w:rPr>
          <w:color w:val="auto"/>
          <w:lang w:val="en-IE"/>
        </w:rPr>
      </w:pPr>
      <w:r w:rsidRPr="00F21F79">
        <w:rPr>
          <w:color w:val="auto"/>
          <w:lang w:val="en-IE"/>
        </w:rPr>
        <w:t>When</w:t>
      </w:r>
      <w:r w:rsidR="00C276EB" w:rsidRPr="00F21F79">
        <w:rPr>
          <w:color w:val="auto"/>
          <w:lang w:val="en-IE"/>
        </w:rPr>
        <w:t xml:space="preserve"> fundraising</w:t>
      </w:r>
      <w:r w:rsidR="008706FE" w:rsidRPr="00F21F79">
        <w:rPr>
          <w:color w:val="auto"/>
          <w:lang w:val="en-IE"/>
        </w:rPr>
        <w:t>,</w:t>
      </w:r>
      <w:r w:rsidR="00C276EB" w:rsidRPr="00F21F79">
        <w:rPr>
          <w:color w:val="auto"/>
          <w:lang w:val="en-IE"/>
        </w:rPr>
        <w:t xml:space="preserve"> </w:t>
      </w:r>
      <w:r w:rsidR="008706FE" w:rsidRPr="00F21F79">
        <w:rPr>
          <w:color w:val="auto"/>
          <w:lang w:val="en-IE"/>
        </w:rPr>
        <w:t>RHK</w:t>
      </w:r>
      <w:r w:rsidR="00C276EB" w:rsidRPr="00F21F79">
        <w:rPr>
          <w:color w:val="auto"/>
          <w:lang w:val="en-IE"/>
        </w:rPr>
        <w:t xml:space="preserve"> </w:t>
      </w:r>
      <w:r w:rsidR="00662285" w:rsidRPr="00F21F79">
        <w:rPr>
          <w:color w:val="auto"/>
          <w:lang w:val="en-IE"/>
        </w:rPr>
        <w:t>shall</w:t>
      </w:r>
      <w:r w:rsidR="00C276EB" w:rsidRPr="00F21F79">
        <w:rPr>
          <w:color w:val="auto"/>
          <w:lang w:val="en-IE"/>
        </w:rPr>
        <w:t xml:space="preserve"> accurately describe its</w:t>
      </w:r>
      <w:r w:rsidRPr="00F21F79">
        <w:rPr>
          <w:color w:val="auto"/>
        </w:rPr>
        <w:t xml:space="preserve"> </w:t>
      </w:r>
      <w:r w:rsidRPr="00F21F79">
        <w:rPr>
          <w:color w:val="auto"/>
          <w:lang w:val="en-IE"/>
        </w:rPr>
        <w:t>activities and</w:t>
      </w:r>
      <w:r w:rsidR="00C276EB" w:rsidRPr="00F21F79">
        <w:rPr>
          <w:color w:val="auto"/>
          <w:lang w:val="en-IE"/>
        </w:rPr>
        <w:t xml:space="preserve"> needs</w:t>
      </w:r>
      <w:r w:rsidR="008706FE" w:rsidRPr="00F21F79">
        <w:rPr>
          <w:color w:val="auto"/>
          <w:lang w:val="en-IE"/>
        </w:rPr>
        <w:t>;</w:t>
      </w:r>
    </w:p>
    <w:p w14:paraId="548D539D" w14:textId="77777777" w:rsidR="00EA798D" w:rsidRPr="00F21F79" w:rsidRDefault="007740B5" w:rsidP="00726D2D">
      <w:pPr>
        <w:pStyle w:val="NoSpacing"/>
        <w:numPr>
          <w:ilvl w:val="0"/>
          <w:numId w:val="29"/>
        </w:numPr>
        <w:rPr>
          <w:color w:val="auto"/>
          <w:lang w:val="en-IE"/>
        </w:rPr>
      </w:pPr>
      <w:r w:rsidRPr="00F21F79">
        <w:rPr>
          <w:color w:val="auto"/>
          <w:lang w:val="en-IE"/>
        </w:rPr>
        <w:t>All</w:t>
      </w:r>
      <w:r w:rsidR="00C276EB" w:rsidRPr="00F21F79">
        <w:rPr>
          <w:color w:val="auto"/>
          <w:lang w:val="en-IE"/>
        </w:rPr>
        <w:t xml:space="preserve"> donations received </w:t>
      </w:r>
      <w:r w:rsidR="00662285" w:rsidRPr="00F21F79">
        <w:rPr>
          <w:color w:val="auto"/>
          <w:lang w:val="en-IE"/>
        </w:rPr>
        <w:t>shall</w:t>
      </w:r>
      <w:r w:rsidR="00C276EB" w:rsidRPr="00F21F79">
        <w:rPr>
          <w:color w:val="auto"/>
          <w:lang w:val="en-IE"/>
        </w:rPr>
        <w:t xml:space="preserve"> be acknowledged and donors appropriately</w:t>
      </w:r>
      <w:r w:rsidRPr="00F21F79">
        <w:rPr>
          <w:color w:val="auto"/>
        </w:rPr>
        <w:t xml:space="preserve"> </w:t>
      </w:r>
      <w:r w:rsidR="00C276EB" w:rsidRPr="00F21F79">
        <w:rPr>
          <w:color w:val="auto"/>
          <w:lang w:val="en-IE"/>
        </w:rPr>
        <w:t>thanked for their generosity</w:t>
      </w:r>
      <w:r w:rsidR="00662285" w:rsidRPr="00F21F79">
        <w:rPr>
          <w:color w:val="auto"/>
          <w:lang w:val="en-IE"/>
        </w:rPr>
        <w:t>,</w:t>
      </w:r>
      <w:r w:rsidRPr="00F21F79">
        <w:rPr>
          <w:color w:val="auto"/>
          <w:lang w:val="en-IE"/>
        </w:rPr>
        <w:t xml:space="preserve"> within </w:t>
      </w:r>
      <w:r w:rsidR="00662285" w:rsidRPr="00F21F79">
        <w:rPr>
          <w:color w:val="auto"/>
          <w:lang w:val="en-IE"/>
        </w:rPr>
        <w:t>one</w:t>
      </w:r>
      <w:r w:rsidRPr="00F21F79">
        <w:rPr>
          <w:color w:val="auto"/>
          <w:lang w:val="en-IE"/>
        </w:rPr>
        <w:t xml:space="preserve"> month</w:t>
      </w:r>
      <w:r w:rsidR="00662285" w:rsidRPr="00F21F79">
        <w:rPr>
          <w:color w:val="auto"/>
          <w:lang w:val="en-IE"/>
        </w:rPr>
        <w:t>;</w:t>
      </w:r>
    </w:p>
    <w:p w14:paraId="4CCD94D6" w14:textId="77777777" w:rsidR="007740B5" w:rsidRPr="00F21F79" w:rsidRDefault="00662285" w:rsidP="00726D2D">
      <w:pPr>
        <w:pStyle w:val="NoSpacing"/>
        <w:numPr>
          <w:ilvl w:val="0"/>
          <w:numId w:val="29"/>
        </w:numPr>
        <w:rPr>
          <w:color w:val="auto"/>
          <w:lang w:val="en-IE"/>
        </w:rPr>
      </w:pPr>
      <w:r w:rsidRPr="00F21F79">
        <w:rPr>
          <w:color w:val="auto"/>
          <w:lang w:val="en-IE"/>
        </w:rPr>
        <w:t>RHK</w:t>
      </w:r>
      <w:r w:rsidR="007740B5" w:rsidRPr="00F21F79">
        <w:rPr>
          <w:color w:val="auto"/>
          <w:lang w:val="en-IE"/>
        </w:rPr>
        <w:t xml:space="preserve"> </w:t>
      </w:r>
      <w:r w:rsidRPr="00F21F79">
        <w:rPr>
          <w:color w:val="auto"/>
          <w:lang w:val="en-IE"/>
        </w:rPr>
        <w:t>shall</w:t>
      </w:r>
      <w:r w:rsidR="007740B5" w:rsidRPr="00F21F79">
        <w:rPr>
          <w:color w:val="auto"/>
          <w:lang w:val="en-IE"/>
        </w:rPr>
        <w:t xml:space="preserve"> be notified of </w:t>
      </w:r>
      <w:r w:rsidR="002606BC" w:rsidRPr="00F21F79">
        <w:rPr>
          <w:color w:val="auto"/>
          <w:lang w:val="en-IE"/>
        </w:rPr>
        <w:t xml:space="preserve">any fundraising event prior to </w:t>
      </w:r>
      <w:r w:rsidR="007740B5" w:rsidRPr="00F21F79">
        <w:rPr>
          <w:color w:val="auto"/>
          <w:lang w:val="en-IE"/>
        </w:rPr>
        <w:t>th</w:t>
      </w:r>
      <w:r w:rsidR="002606BC" w:rsidRPr="00F21F79">
        <w:rPr>
          <w:color w:val="auto"/>
          <w:lang w:val="en-IE"/>
        </w:rPr>
        <w:t>e</w:t>
      </w:r>
      <w:r w:rsidR="007740B5" w:rsidRPr="00F21F79">
        <w:rPr>
          <w:color w:val="auto"/>
          <w:lang w:val="en-IE"/>
        </w:rPr>
        <w:t xml:space="preserve"> event taking place.</w:t>
      </w:r>
    </w:p>
    <w:p w14:paraId="05D3B7AD" w14:textId="77777777" w:rsidR="002F19A0" w:rsidRPr="00F21F79" w:rsidRDefault="00C276EB" w:rsidP="00726D2D">
      <w:pPr>
        <w:pStyle w:val="Heading2"/>
      </w:pPr>
      <w:bookmarkStart w:id="10" w:name="_Toc88641944"/>
      <w:r w:rsidRPr="00F21F79">
        <w:t>Fundraising Plan</w:t>
      </w:r>
      <w:bookmarkEnd w:id="10"/>
    </w:p>
    <w:p w14:paraId="263A2AD6" w14:textId="77777777" w:rsidR="002F19A0" w:rsidRPr="00B20492" w:rsidRDefault="00C276EB" w:rsidP="00726D2D">
      <w:pPr>
        <w:pStyle w:val="NoSpacing"/>
        <w:numPr>
          <w:ilvl w:val="0"/>
          <w:numId w:val="28"/>
        </w:numPr>
        <w:rPr>
          <w:color w:val="auto"/>
          <w:lang w:val="en-IE"/>
        </w:rPr>
      </w:pPr>
      <w:r w:rsidRPr="00F21F79">
        <w:rPr>
          <w:color w:val="auto"/>
          <w:lang w:val="en-IE"/>
        </w:rPr>
        <w:t xml:space="preserve">The Fundraising Plan </w:t>
      </w:r>
      <w:r w:rsidR="00662285" w:rsidRPr="00F21F79">
        <w:rPr>
          <w:color w:val="auto"/>
          <w:lang w:val="en-IE"/>
        </w:rPr>
        <w:t>shall</w:t>
      </w:r>
      <w:r w:rsidRPr="00F21F79">
        <w:rPr>
          <w:color w:val="auto"/>
          <w:lang w:val="en-IE"/>
        </w:rPr>
        <w:t xml:space="preserve"> outline </w:t>
      </w:r>
      <w:r w:rsidR="00662285" w:rsidRPr="00F21F79">
        <w:rPr>
          <w:color w:val="auto"/>
          <w:lang w:val="en-IE"/>
        </w:rPr>
        <w:t xml:space="preserve">all </w:t>
      </w:r>
      <w:r w:rsidRPr="00F21F79">
        <w:rPr>
          <w:color w:val="auto"/>
          <w:lang w:val="en-IE"/>
        </w:rPr>
        <w:t xml:space="preserve">Fundraising activities and </w:t>
      </w:r>
      <w:r w:rsidR="00662285" w:rsidRPr="00B20492">
        <w:rPr>
          <w:color w:val="auto"/>
          <w:lang w:val="en-IE"/>
        </w:rPr>
        <w:t xml:space="preserve">the </w:t>
      </w:r>
      <w:r w:rsidR="008B7D5F" w:rsidRPr="00B20492">
        <w:rPr>
          <w:color w:val="auto"/>
          <w:lang w:val="en-IE"/>
        </w:rPr>
        <w:t>nominated representative from the Financial Audit Committee shall</w:t>
      </w:r>
      <w:r w:rsidRPr="00B20492">
        <w:rPr>
          <w:color w:val="auto"/>
          <w:lang w:val="en-IE"/>
        </w:rPr>
        <w:t xml:space="preserve"> record their progress.</w:t>
      </w:r>
    </w:p>
    <w:p w14:paraId="208A160E" w14:textId="77777777" w:rsidR="002F19A0" w:rsidRPr="00F21F79" w:rsidRDefault="007740B5" w:rsidP="00726D2D">
      <w:pPr>
        <w:pStyle w:val="NoSpacing"/>
        <w:numPr>
          <w:ilvl w:val="0"/>
          <w:numId w:val="28"/>
        </w:numPr>
        <w:rPr>
          <w:color w:val="auto"/>
          <w:lang w:val="en-IE"/>
        </w:rPr>
      </w:pPr>
      <w:r w:rsidRPr="00F21F79">
        <w:rPr>
          <w:color w:val="auto"/>
          <w:lang w:val="en-IE"/>
        </w:rPr>
        <w:t>The Fundraising Coordinator</w:t>
      </w:r>
      <w:r w:rsidR="00C276EB" w:rsidRPr="00F21F79">
        <w:rPr>
          <w:color w:val="auto"/>
          <w:lang w:val="en-IE"/>
        </w:rPr>
        <w:t xml:space="preserve"> </w:t>
      </w:r>
      <w:r w:rsidR="00662285" w:rsidRPr="00F21F79">
        <w:rPr>
          <w:color w:val="auto"/>
          <w:lang w:val="en-IE"/>
        </w:rPr>
        <w:t>shall</w:t>
      </w:r>
      <w:r w:rsidR="00C276EB" w:rsidRPr="00F21F79">
        <w:rPr>
          <w:color w:val="auto"/>
          <w:lang w:val="en-IE"/>
        </w:rPr>
        <w:t xml:space="preserve"> </w:t>
      </w:r>
      <w:r w:rsidR="00C276EB" w:rsidRPr="00B20492">
        <w:rPr>
          <w:color w:val="auto"/>
          <w:lang w:val="en-IE"/>
        </w:rPr>
        <w:t xml:space="preserve">report to </w:t>
      </w:r>
      <w:r w:rsidR="007B4CD1" w:rsidRPr="00B20492">
        <w:rPr>
          <w:color w:val="auto"/>
          <w:lang w:val="en-IE"/>
        </w:rPr>
        <w:t>the Board of Directors &amp;</w:t>
      </w:r>
      <w:r w:rsidR="007B4CD1">
        <w:rPr>
          <w:color w:val="auto"/>
          <w:lang w:val="en-IE"/>
        </w:rPr>
        <w:t xml:space="preserve"> </w:t>
      </w:r>
      <w:r w:rsidR="00C276EB" w:rsidRPr="00F21F79">
        <w:rPr>
          <w:color w:val="auto"/>
          <w:lang w:val="en-IE"/>
        </w:rPr>
        <w:t xml:space="preserve">Working Committee on </w:t>
      </w:r>
      <w:r w:rsidRPr="00F21F79">
        <w:rPr>
          <w:color w:val="auto"/>
          <w:lang w:val="en-IE"/>
        </w:rPr>
        <w:t>a</w:t>
      </w:r>
      <w:r w:rsidR="00C276EB" w:rsidRPr="00F21F79">
        <w:rPr>
          <w:color w:val="auto"/>
          <w:lang w:val="en-IE"/>
        </w:rPr>
        <w:t xml:space="preserve"> monthly basis.</w:t>
      </w:r>
    </w:p>
    <w:p w14:paraId="6C7CE768" w14:textId="77777777" w:rsidR="00EA798D" w:rsidRPr="00F21F79" w:rsidRDefault="00EA798D" w:rsidP="00726D2D">
      <w:pPr>
        <w:pStyle w:val="NoSpacing"/>
        <w:rPr>
          <w:b/>
          <w:color w:val="auto"/>
          <w:lang w:val="en-IE"/>
        </w:rPr>
      </w:pPr>
    </w:p>
    <w:p w14:paraId="0EC67632" w14:textId="77777777" w:rsidR="002F19A0" w:rsidRPr="00F21F79" w:rsidRDefault="007740B5" w:rsidP="00726D2D">
      <w:pPr>
        <w:pStyle w:val="Heading2"/>
        <w:spacing w:before="0" w:line="240" w:lineRule="auto"/>
        <w:rPr>
          <w:lang w:val="en-IE"/>
        </w:rPr>
      </w:pPr>
      <w:bookmarkStart w:id="11" w:name="_Toc88641945"/>
      <w:r w:rsidRPr="00F21F79">
        <w:rPr>
          <w:lang w:val="en-IE"/>
        </w:rPr>
        <w:t>Ring</w:t>
      </w:r>
      <w:r w:rsidR="00C276EB" w:rsidRPr="00F21F79">
        <w:rPr>
          <w:lang w:val="en-IE"/>
        </w:rPr>
        <w:t xml:space="preserve"> of Kerry Cycle Fundraising Event</w:t>
      </w:r>
      <w:bookmarkEnd w:id="11"/>
    </w:p>
    <w:p w14:paraId="6EB127EA" w14:textId="77777777" w:rsidR="002F19A0" w:rsidRPr="00F21F79" w:rsidRDefault="00662285" w:rsidP="00726D2D">
      <w:pPr>
        <w:pStyle w:val="NoSpacing"/>
        <w:rPr>
          <w:color w:val="auto"/>
          <w:lang w:val="en-IE"/>
        </w:rPr>
      </w:pPr>
      <w:r w:rsidRPr="00F21F79">
        <w:rPr>
          <w:color w:val="auto"/>
          <w:lang w:val="en-IE"/>
        </w:rPr>
        <w:t xml:space="preserve">The </w:t>
      </w:r>
      <w:r w:rsidR="00C276EB" w:rsidRPr="00F21F79">
        <w:rPr>
          <w:color w:val="auto"/>
          <w:lang w:val="en-IE"/>
        </w:rPr>
        <w:t>Ring of Kerry Cycle is a source of substantial funds for charities nominated as beneficiaries of</w:t>
      </w:r>
      <w:r w:rsidRPr="00F21F79">
        <w:rPr>
          <w:color w:val="auto"/>
          <w:lang w:val="en-IE"/>
        </w:rPr>
        <w:t xml:space="preserve"> this fundraising event. </w:t>
      </w:r>
      <w:r w:rsidR="002606BC" w:rsidRPr="00F21F79">
        <w:rPr>
          <w:color w:val="auto"/>
          <w:lang w:val="en-IE"/>
        </w:rPr>
        <w:t>If/</w:t>
      </w:r>
      <w:r w:rsidR="00C276EB" w:rsidRPr="00F21F79">
        <w:rPr>
          <w:color w:val="auto"/>
          <w:lang w:val="en-IE"/>
        </w:rPr>
        <w:t xml:space="preserve">when </w:t>
      </w:r>
      <w:r w:rsidRPr="00F21F79">
        <w:rPr>
          <w:color w:val="auto"/>
          <w:lang w:val="en-IE"/>
        </w:rPr>
        <w:t>RHK</w:t>
      </w:r>
      <w:r w:rsidR="00C276EB" w:rsidRPr="00F21F79">
        <w:rPr>
          <w:color w:val="auto"/>
          <w:lang w:val="en-IE"/>
        </w:rPr>
        <w:t xml:space="preserve"> is nominated</w:t>
      </w:r>
      <w:r w:rsidR="007740B5" w:rsidRPr="00F21F79">
        <w:rPr>
          <w:color w:val="auto"/>
          <w:lang w:val="en-IE"/>
        </w:rPr>
        <w:t xml:space="preserve"> </w:t>
      </w:r>
      <w:r w:rsidR="00C276EB" w:rsidRPr="00F21F79">
        <w:rPr>
          <w:color w:val="auto"/>
          <w:lang w:val="en-IE"/>
        </w:rPr>
        <w:t xml:space="preserve">as a beneficiary, the </w:t>
      </w:r>
      <w:r w:rsidR="005D071F" w:rsidRPr="00F21F79">
        <w:rPr>
          <w:color w:val="auto"/>
          <w:lang w:val="en-IE"/>
        </w:rPr>
        <w:t>Marketing/PR</w:t>
      </w:r>
      <w:r w:rsidR="00C276EB" w:rsidRPr="00F21F79">
        <w:rPr>
          <w:color w:val="auto"/>
          <w:lang w:val="en-IE"/>
        </w:rPr>
        <w:t xml:space="preserve"> </w:t>
      </w:r>
      <w:r w:rsidR="005D071F" w:rsidRPr="00F21F79">
        <w:rPr>
          <w:color w:val="auto"/>
          <w:lang w:val="en-IE"/>
        </w:rPr>
        <w:t xml:space="preserve">person </w:t>
      </w:r>
      <w:r w:rsidRPr="00F21F79">
        <w:rPr>
          <w:color w:val="auto"/>
          <w:lang w:val="en-IE"/>
        </w:rPr>
        <w:t>shall</w:t>
      </w:r>
      <w:r w:rsidR="00C276EB" w:rsidRPr="00F21F79">
        <w:rPr>
          <w:color w:val="auto"/>
          <w:lang w:val="en-IE"/>
        </w:rPr>
        <w:t xml:space="preserve"> oversee and manage the event and</w:t>
      </w:r>
      <w:r w:rsidR="007740B5" w:rsidRPr="00F21F79">
        <w:rPr>
          <w:color w:val="auto"/>
          <w:lang w:val="en-IE"/>
        </w:rPr>
        <w:t xml:space="preserve"> </w:t>
      </w:r>
      <w:r w:rsidR="00C276EB" w:rsidRPr="00F21F79">
        <w:rPr>
          <w:color w:val="auto"/>
          <w:lang w:val="en-IE"/>
        </w:rPr>
        <w:t xml:space="preserve">conform </w:t>
      </w:r>
      <w:r w:rsidR="007740B5" w:rsidRPr="00F21F79">
        <w:rPr>
          <w:color w:val="auto"/>
          <w:lang w:val="en-IE"/>
        </w:rPr>
        <w:t>to</w:t>
      </w:r>
      <w:r w:rsidR="00C276EB" w:rsidRPr="00F21F79">
        <w:rPr>
          <w:color w:val="auto"/>
          <w:lang w:val="en-IE"/>
        </w:rPr>
        <w:t xml:space="preserve"> the requirements of the Organising Committee.</w:t>
      </w:r>
    </w:p>
    <w:p w14:paraId="1D552E5A" w14:textId="09018A5C" w:rsidR="00EA798D" w:rsidRPr="009D0AB5" w:rsidRDefault="0094720A" w:rsidP="00726D2D">
      <w:pPr>
        <w:pStyle w:val="Heading2"/>
        <w:rPr>
          <w:lang w:val="en-IE"/>
        </w:rPr>
      </w:pPr>
      <w:bookmarkStart w:id="12" w:name="_Toc88641946"/>
      <w:r w:rsidRPr="009D0AB5">
        <w:rPr>
          <w:lang w:val="en-IE"/>
        </w:rPr>
        <w:lastRenderedPageBreak/>
        <w:t>Grant Aid</w:t>
      </w:r>
      <w:bookmarkEnd w:id="12"/>
    </w:p>
    <w:p w14:paraId="67DFED5D" w14:textId="77777777" w:rsidR="002F19A0" w:rsidRPr="00F21F79" w:rsidRDefault="00C276EB" w:rsidP="00EA798D">
      <w:pPr>
        <w:pStyle w:val="NoSpacing"/>
        <w:numPr>
          <w:ilvl w:val="0"/>
          <w:numId w:val="13"/>
        </w:numPr>
        <w:rPr>
          <w:color w:val="auto"/>
          <w:lang w:val="en-IE"/>
        </w:rPr>
      </w:pPr>
      <w:r w:rsidRPr="00F21F79">
        <w:rPr>
          <w:color w:val="auto"/>
          <w:lang w:val="en-IE"/>
        </w:rPr>
        <w:t xml:space="preserve">Applications for external funding </w:t>
      </w:r>
      <w:r w:rsidR="00662285" w:rsidRPr="00F21F79">
        <w:rPr>
          <w:color w:val="auto"/>
          <w:lang w:val="en-IE"/>
        </w:rPr>
        <w:t>shall</w:t>
      </w:r>
      <w:r w:rsidRPr="00F21F79">
        <w:rPr>
          <w:color w:val="auto"/>
          <w:lang w:val="en-IE"/>
        </w:rPr>
        <w:t xml:space="preserve"> be completed by senior management.</w:t>
      </w:r>
    </w:p>
    <w:p w14:paraId="14A1EB3E" w14:textId="77777777" w:rsidR="002F19A0" w:rsidRPr="00F21F79" w:rsidRDefault="00C276EB" w:rsidP="00EA798D">
      <w:pPr>
        <w:pStyle w:val="NoSpacing"/>
        <w:numPr>
          <w:ilvl w:val="0"/>
          <w:numId w:val="12"/>
        </w:numPr>
        <w:rPr>
          <w:color w:val="auto"/>
          <w:lang w:val="en-IE"/>
        </w:rPr>
      </w:pPr>
      <w:r w:rsidRPr="00F21F79">
        <w:rPr>
          <w:color w:val="auto"/>
          <w:lang w:val="en-IE"/>
        </w:rPr>
        <w:t>Where a grant is provided for a specific purpose or activity, data recording that</w:t>
      </w:r>
      <w:r w:rsidR="007740B5" w:rsidRPr="00F21F79">
        <w:rPr>
          <w:color w:val="auto"/>
          <w:lang w:val="en-IE"/>
        </w:rPr>
        <w:t xml:space="preserve"> </w:t>
      </w:r>
      <w:r w:rsidRPr="00F21F79">
        <w:rPr>
          <w:color w:val="auto"/>
          <w:lang w:val="en-IE"/>
        </w:rPr>
        <w:t xml:space="preserve">activity </w:t>
      </w:r>
      <w:r w:rsidR="00662285" w:rsidRPr="00F21F79">
        <w:rPr>
          <w:color w:val="auto"/>
          <w:lang w:val="en-IE"/>
        </w:rPr>
        <w:t>shall</w:t>
      </w:r>
      <w:r w:rsidRPr="00F21F79">
        <w:rPr>
          <w:color w:val="auto"/>
          <w:lang w:val="en-IE"/>
        </w:rPr>
        <w:t xml:space="preserve"> be collected and reported to support the grant and to fulfil any requirement outlined in the grant rules.</w:t>
      </w:r>
    </w:p>
    <w:p w14:paraId="22CA76ED" w14:textId="00AEB9D1" w:rsidR="002F19A0" w:rsidRPr="009D0AB5" w:rsidRDefault="00C276EB" w:rsidP="00EA798D">
      <w:pPr>
        <w:pStyle w:val="NoSpacing"/>
        <w:numPr>
          <w:ilvl w:val="0"/>
          <w:numId w:val="11"/>
        </w:numPr>
        <w:rPr>
          <w:color w:val="auto"/>
          <w:lang w:val="en-IE"/>
        </w:rPr>
      </w:pPr>
      <w:r w:rsidRPr="00F21F79">
        <w:rPr>
          <w:color w:val="auto"/>
          <w:lang w:val="en-IE"/>
        </w:rPr>
        <w:t xml:space="preserve">Final authorisation for all grant applications </w:t>
      </w:r>
      <w:r w:rsidR="00662285" w:rsidRPr="00F21F79">
        <w:rPr>
          <w:color w:val="auto"/>
          <w:lang w:val="en-IE"/>
        </w:rPr>
        <w:t>shall</w:t>
      </w:r>
      <w:r w:rsidRPr="00F21F79">
        <w:rPr>
          <w:color w:val="auto"/>
          <w:lang w:val="en-IE"/>
        </w:rPr>
        <w:t xml:space="preserve"> be the responsibility of the Board.</w:t>
      </w:r>
    </w:p>
    <w:p w14:paraId="4A1B3994" w14:textId="6DCF4C7F" w:rsidR="0094720A" w:rsidRPr="009D0AB5" w:rsidRDefault="0094720A" w:rsidP="00EA798D">
      <w:pPr>
        <w:pStyle w:val="NoSpacing"/>
        <w:numPr>
          <w:ilvl w:val="0"/>
          <w:numId w:val="11"/>
        </w:numPr>
        <w:rPr>
          <w:color w:val="auto"/>
          <w:lang w:val="en-IE"/>
        </w:rPr>
      </w:pPr>
      <w:r w:rsidRPr="009D0AB5">
        <w:rPr>
          <w:color w:val="auto"/>
        </w:rPr>
        <w:t>All Grants for a specific purpose/activity will be utilised for that purpose only</w:t>
      </w:r>
    </w:p>
    <w:p w14:paraId="4C412DED" w14:textId="77777777" w:rsidR="00EA798D" w:rsidRPr="00F21F79" w:rsidRDefault="00C276EB" w:rsidP="00726D2D">
      <w:pPr>
        <w:pStyle w:val="Heading2"/>
        <w:rPr>
          <w:lang w:val="en-IE"/>
        </w:rPr>
      </w:pPr>
      <w:bookmarkStart w:id="13" w:name="_Toc88641947"/>
      <w:r w:rsidRPr="00F21F79">
        <w:rPr>
          <w:lang w:val="en-IE"/>
        </w:rPr>
        <w:t>On Street Fundraising</w:t>
      </w:r>
      <w:bookmarkEnd w:id="13"/>
    </w:p>
    <w:p w14:paraId="7B8BB00A" w14:textId="77777777" w:rsidR="00EA798D" w:rsidRPr="00F21F79" w:rsidRDefault="00C276EB" w:rsidP="00EA798D">
      <w:pPr>
        <w:pStyle w:val="NoSpacing"/>
        <w:numPr>
          <w:ilvl w:val="0"/>
          <w:numId w:val="11"/>
        </w:numPr>
        <w:rPr>
          <w:color w:val="auto"/>
        </w:rPr>
      </w:pPr>
      <w:r w:rsidRPr="00F21F79">
        <w:rPr>
          <w:color w:val="auto"/>
          <w:lang w:val="en-IE"/>
        </w:rPr>
        <w:t xml:space="preserve">A Garda permit is required for the legal collection of cash from </w:t>
      </w:r>
      <w:r w:rsidR="00662285" w:rsidRPr="00F21F79">
        <w:rPr>
          <w:color w:val="auto"/>
          <w:lang w:val="en-IE"/>
        </w:rPr>
        <w:t xml:space="preserve">members of </w:t>
      </w:r>
      <w:r w:rsidRPr="00F21F79">
        <w:rPr>
          <w:color w:val="auto"/>
          <w:lang w:val="en-IE"/>
        </w:rPr>
        <w:t>the public in any</w:t>
      </w:r>
      <w:r w:rsidR="007740B5" w:rsidRPr="00F21F79">
        <w:rPr>
          <w:color w:val="auto"/>
        </w:rPr>
        <w:t xml:space="preserve"> </w:t>
      </w:r>
      <w:r w:rsidRPr="00F21F79">
        <w:rPr>
          <w:color w:val="auto"/>
          <w:lang w:val="en-IE"/>
        </w:rPr>
        <w:t xml:space="preserve">public place or places or </w:t>
      </w:r>
      <w:r w:rsidR="00662285" w:rsidRPr="00F21F79">
        <w:rPr>
          <w:color w:val="auto"/>
          <w:lang w:val="en-IE"/>
        </w:rPr>
        <w:t>for</w:t>
      </w:r>
      <w:r w:rsidRPr="00F21F79">
        <w:rPr>
          <w:color w:val="auto"/>
          <w:lang w:val="en-IE"/>
        </w:rPr>
        <w:t xml:space="preserve"> </w:t>
      </w:r>
      <w:r w:rsidR="00662285" w:rsidRPr="00F21F79">
        <w:rPr>
          <w:color w:val="auto"/>
          <w:lang w:val="en-IE"/>
        </w:rPr>
        <w:t>door to door collections</w:t>
      </w:r>
      <w:r w:rsidRPr="00F21F79">
        <w:rPr>
          <w:color w:val="auto"/>
          <w:lang w:val="en-IE"/>
        </w:rPr>
        <w:t>.</w:t>
      </w:r>
    </w:p>
    <w:p w14:paraId="38ED72C2" w14:textId="77777777" w:rsidR="00EA798D" w:rsidRPr="00F21F79" w:rsidRDefault="00C276EB" w:rsidP="00EA798D">
      <w:pPr>
        <w:pStyle w:val="NoSpacing"/>
        <w:numPr>
          <w:ilvl w:val="0"/>
          <w:numId w:val="11"/>
        </w:numPr>
        <w:rPr>
          <w:color w:val="auto"/>
        </w:rPr>
      </w:pPr>
      <w:r w:rsidRPr="00F21F79">
        <w:rPr>
          <w:color w:val="auto"/>
          <w:lang w:val="en-IE"/>
        </w:rPr>
        <w:t>Public place</w:t>
      </w:r>
      <w:r w:rsidR="009C2306" w:rsidRPr="00F21F79">
        <w:rPr>
          <w:color w:val="auto"/>
          <w:lang w:val="en-IE"/>
        </w:rPr>
        <w:t>,</w:t>
      </w:r>
      <w:r w:rsidRPr="00F21F79">
        <w:rPr>
          <w:color w:val="auto"/>
          <w:lang w:val="en-IE"/>
        </w:rPr>
        <w:t xml:space="preserve"> </w:t>
      </w:r>
      <w:r w:rsidR="009C2306" w:rsidRPr="00F21F79">
        <w:rPr>
          <w:color w:val="auto"/>
          <w:lang w:val="en-IE"/>
        </w:rPr>
        <w:t>is taken to mean</w:t>
      </w:r>
      <w:r w:rsidRPr="00F21F79">
        <w:rPr>
          <w:color w:val="auto"/>
          <w:lang w:val="en-IE"/>
        </w:rPr>
        <w:t xml:space="preserve"> </w:t>
      </w:r>
      <w:r w:rsidR="009C2306" w:rsidRPr="00F21F79">
        <w:rPr>
          <w:color w:val="auto"/>
          <w:lang w:val="en-IE"/>
        </w:rPr>
        <w:t>“</w:t>
      </w:r>
      <w:r w:rsidRPr="00F21F79">
        <w:rPr>
          <w:color w:val="auto"/>
          <w:lang w:val="en-IE"/>
        </w:rPr>
        <w:t>any place to which the public have access</w:t>
      </w:r>
      <w:r w:rsidR="007740B5" w:rsidRPr="00F21F79">
        <w:rPr>
          <w:color w:val="auto"/>
        </w:rPr>
        <w:t xml:space="preserve"> </w:t>
      </w:r>
      <w:r w:rsidRPr="00F21F79">
        <w:rPr>
          <w:color w:val="auto"/>
          <w:lang w:val="en-IE"/>
        </w:rPr>
        <w:t xml:space="preserve">whether as </w:t>
      </w:r>
      <w:r w:rsidR="009C2306" w:rsidRPr="00F21F79">
        <w:rPr>
          <w:color w:val="auto"/>
          <w:lang w:val="en-IE"/>
        </w:rPr>
        <w:t>a</w:t>
      </w:r>
      <w:r w:rsidRPr="00F21F79">
        <w:rPr>
          <w:color w:val="auto"/>
          <w:lang w:val="en-IE"/>
        </w:rPr>
        <w:t xml:space="preserve"> right or by permission and whether subject</w:t>
      </w:r>
      <w:r w:rsidR="009C2306" w:rsidRPr="00F21F79">
        <w:rPr>
          <w:color w:val="auto"/>
          <w:lang w:val="en-IE"/>
        </w:rPr>
        <w:t>,</w:t>
      </w:r>
      <w:r w:rsidRPr="00F21F79">
        <w:rPr>
          <w:color w:val="auto"/>
          <w:lang w:val="en-IE"/>
        </w:rPr>
        <w:t xml:space="preserve"> to or free of</w:t>
      </w:r>
      <w:r w:rsidR="009C2306" w:rsidRPr="00F21F79">
        <w:rPr>
          <w:color w:val="auto"/>
          <w:lang w:val="en-IE"/>
        </w:rPr>
        <w:t>,</w:t>
      </w:r>
      <w:r w:rsidRPr="00F21F79">
        <w:rPr>
          <w:color w:val="auto"/>
          <w:lang w:val="en-IE"/>
        </w:rPr>
        <w:t xml:space="preserve"> charge</w:t>
      </w:r>
      <w:r w:rsidR="009C2306" w:rsidRPr="00F21F79">
        <w:rPr>
          <w:color w:val="auto"/>
          <w:lang w:val="en-IE"/>
        </w:rPr>
        <w:t>,</w:t>
      </w:r>
      <w:r w:rsidRPr="00F21F79">
        <w:rPr>
          <w:color w:val="auto"/>
          <w:lang w:val="en-IE"/>
        </w:rPr>
        <w:t xml:space="preserve"> but does not include a Church or building used for public worship or the grounds of a Church or of such building</w:t>
      </w:r>
      <w:r w:rsidR="009C2306" w:rsidRPr="00F21F79">
        <w:rPr>
          <w:color w:val="auto"/>
          <w:lang w:val="en-IE"/>
        </w:rPr>
        <w:t>”</w:t>
      </w:r>
      <w:r w:rsidRPr="00F21F79">
        <w:rPr>
          <w:color w:val="auto"/>
          <w:lang w:val="en-IE"/>
        </w:rPr>
        <w:t>.</w:t>
      </w:r>
    </w:p>
    <w:p w14:paraId="08585186" w14:textId="77777777" w:rsidR="00EA798D" w:rsidRPr="00F21F79" w:rsidRDefault="002359B9" w:rsidP="00EA798D">
      <w:pPr>
        <w:pStyle w:val="NoSpacing"/>
        <w:numPr>
          <w:ilvl w:val="0"/>
          <w:numId w:val="11"/>
        </w:numPr>
        <w:rPr>
          <w:color w:val="auto"/>
        </w:rPr>
      </w:pPr>
      <w:r w:rsidRPr="00F21F79">
        <w:rPr>
          <w:color w:val="auto"/>
          <w:lang w:val="en-IE"/>
        </w:rPr>
        <w:t>C</w:t>
      </w:r>
      <w:r w:rsidR="00C276EB" w:rsidRPr="00F21F79">
        <w:rPr>
          <w:color w:val="auto"/>
          <w:lang w:val="en-IE"/>
        </w:rPr>
        <w:t>ollector</w:t>
      </w:r>
      <w:r w:rsidRPr="00F21F79">
        <w:rPr>
          <w:color w:val="auto"/>
          <w:lang w:val="en-IE"/>
        </w:rPr>
        <w:t>s</w:t>
      </w:r>
      <w:r w:rsidR="00C276EB" w:rsidRPr="00F21F79">
        <w:rPr>
          <w:color w:val="auto"/>
          <w:lang w:val="en-IE"/>
        </w:rPr>
        <w:t xml:space="preserve"> in a public collection </w:t>
      </w:r>
      <w:r w:rsidR="006F79F8" w:rsidRPr="00F21F79">
        <w:rPr>
          <w:color w:val="auto"/>
          <w:lang w:val="en-IE"/>
        </w:rPr>
        <w:t>shall</w:t>
      </w:r>
      <w:r w:rsidR="00C276EB" w:rsidRPr="00F21F79">
        <w:rPr>
          <w:color w:val="auto"/>
          <w:lang w:val="en-IE"/>
        </w:rPr>
        <w:t xml:space="preserve"> have a collector’s authorisation granted to</w:t>
      </w:r>
      <w:r w:rsidR="007740B5" w:rsidRPr="00F21F79">
        <w:rPr>
          <w:color w:val="auto"/>
          <w:lang w:val="en-IE"/>
        </w:rPr>
        <w:t xml:space="preserve"> </w:t>
      </w:r>
      <w:r w:rsidR="00C276EB" w:rsidRPr="00F21F79">
        <w:rPr>
          <w:color w:val="auto"/>
          <w:lang w:val="en-IE"/>
        </w:rPr>
        <w:t>them by the holder of the collection permit to show that their collection is being</w:t>
      </w:r>
      <w:r w:rsidR="007740B5" w:rsidRPr="00F21F79">
        <w:rPr>
          <w:color w:val="auto"/>
        </w:rPr>
        <w:t xml:space="preserve"> </w:t>
      </w:r>
      <w:r w:rsidR="00C276EB" w:rsidRPr="00F21F79">
        <w:rPr>
          <w:color w:val="auto"/>
          <w:lang w:val="en-IE"/>
        </w:rPr>
        <w:t>carried out under an approved permit.</w:t>
      </w:r>
    </w:p>
    <w:p w14:paraId="3F3C3B60" w14:textId="77777777" w:rsidR="00EA798D" w:rsidRPr="00F21F79" w:rsidRDefault="00C276EB" w:rsidP="00EA798D">
      <w:pPr>
        <w:pStyle w:val="NoSpacing"/>
        <w:numPr>
          <w:ilvl w:val="0"/>
          <w:numId w:val="11"/>
        </w:numPr>
        <w:rPr>
          <w:color w:val="auto"/>
        </w:rPr>
      </w:pPr>
      <w:r w:rsidRPr="00F21F79">
        <w:rPr>
          <w:color w:val="auto"/>
          <w:lang w:val="en-IE"/>
        </w:rPr>
        <w:t xml:space="preserve">A </w:t>
      </w:r>
      <w:r w:rsidR="007740B5" w:rsidRPr="00F21F79">
        <w:rPr>
          <w:color w:val="auto"/>
          <w:lang w:val="en-IE"/>
        </w:rPr>
        <w:t>collector’s</w:t>
      </w:r>
      <w:r w:rsidRPr="00F21F79">
        <w:rPr>
          <w:color w:val="auto"/>
          <w:lang w:val="en-IE"/>
        </w:rPr>
        <w:t xml:space="preserve"> authorisation shall contain the name, address and age of the collector</w:t>
      </w:r>
      <w:r w:rsidR="007740B5" w:rsidRPr="00F21F79">
        <w:rPr>
          <w:color w:val="auto"/>
        </w:rPr>
        <w:t xml:space="preserve"> </w:t>
      </w:r>
      <w:r w:rsidRPr="00F21F79">
        <w:rPr>
          <w:color w:val="auto"/>
          <w:lang w:val="en-IE"/>
        </w:rPr>
        <w:t>and the charity that is benefiting fr</w:t>
      </w:r>
      <w:r w:rsidR="002359B9" w:rsidRPr="00F21F79">
        <w:rPr>
          <w:color w:val="auto"/>
          <w:lang w:val="en-IE"/>
        </w:rPr>
        <w:t>om the collection. However, w</w:t>
      </w:r>
      <w:r w:rsidRPr="00F21F79">
        <w:rPr>
          <w:color w:val="auto"/>
          <w:lang w:val="en-IE"/>
        </w:rPr>
        <w:t>here the collector is over</w:t>
      </w:r>
      <w:r w:rsidR="007740B5" w:rsidRPr="00F21F79">
        <w:rPr>
          <w:color w:val="auto"/>
        </w:rPr>
        <w:t xml:space="preserve"> </w:t>
      </w:r>
      <w:r w:rsidRPr="00F21F79">
        <w:rPr>
          <w:color w:val="auto"/>
          <w:lang w:val="en-IE"/>
        </w:rPr>
        <w:t xml:space="preserve">the age of </w:t>
      </w:r>
      <w:r w:rsidR="002359B9" w:rsidRPr="00F21F79">
        <w:rPr>
          <w:color w:val="auto"/>
          <w:lang w:val="en-IE"/>
        </w:rPr>
        <w:t>21</w:t>
      </w:r>
      <w:r w:rsidRPr="00F21F79">
        <w:rPr>
          <w:color w:val="auto"/>
          <w:lang w:val="en-IE"/>
        </w:rPr>
        <w:t xml:space="preserve"> </w:t>
      </w:r>
      <w:r w:rsidR="002359B9" w:rsidRPr="00F21F79">
        <w:rPr>
          <w:color w:val="auto"/>
          <w:lang w:val="en-IE"/>
        </w:rPr>
        <w:t>years, which</w:t>
      </w:r>
      <w:r w:rsidRPr="00F21F79">
        <w:rPr>
          <w:color w:val="auto"/>
          <w:lang w:val="en-IE"/>
        </w:rPr>
        <w:t xml:space="preserve"> shall be deemed to be a statement of his/her age.</w:t>
      </w:r>
    </w:p>
    <w:p w14:paraId="04BEA679" w14:textId="77777777" w:rsidR="00EA798D" w:rsidRPr="00F21F79" w:rsidRDefault="00C276EB" w:rsidP="00EA798D">
      <w:pPr>
        <w:pStyle w:val="NoSpacing"/>
        <w:numPr>
          <w:ilvl w:val="0"/>
          <w:numId w:val="11"/>
        </w:numPr>
        <w:rPr>
          <w:color w:val="auto"/>
        </w:rPr>
      </w:pPr>
      <w:r w:rsidRPr="00F21F79">
        <w:rPr>
          <w:color w:val="auto"/>
          <w:lang w:val="en-IE"/>
        </w:rPr>
        <w:t xml:space="preserve">A person under the age of 14 years </w:t>
      </w:r>
      <w:r w:rsidR="002359B9" w:rsidRPr="00F21F79">
        <w:rPr>
          <w:color w:val="auto"/>
          <w:lang w:val="en-IE"/>
        </w:rPr>
        <w:t>shall not</w:t>
      </w:r>
      <w:r w:rsidRPr="00F21F79">
        <w:rPr>
          <w:color w:val="auto"/>
          <w:lang w:val="en-IE"/>
        </w:rPr>
        <w:t xml:space="preserve"> act as a collector.</w:t>
      </w:r>
    </w:p>
    <w:p w14:paraId="21052635" w14:textId="77777777" w:rsidR="00EA798D" w:rsidRPr="00F21F79" w:rsidRDefault="00C276EB" w:rsidP="00EA798D">
      <w:pPr>
        <w:pStyle w:val="NoSpacing"/>
        <w:numPr>
          <w:ilvl w:val="0"/>
          <w:numId w:val="11"/>
        </w:numPr>
        <w:rPr>
          <w:color w:val="auto"/>
        </w:rPr>
      </w:pPr>
      <w:r w:rsidRPr="00F21F79">
        <w:rPr>
          <w:color w:val="auto"/>
          <w:lang w:val="en-IE"/>
        </w:rPr>
        <w:t xml:space="preserve">The cash collection box into which money is placed </w:t>
      </w:r>
      <w:r w:rsidR="006F79F8" w:rsidRPr="00F21F79">
        <w:rPr>
          <w:color w:val="auto"/>
          <w:lang w:val="en-IE"/>
        </w:rPr>
        <w:t>shall</w:t>
      </w:r>
      <w:r w:rsidRPr="00F21F79">
        <w:rPr>
          <w:color w:val="auto"/>
          <w:lang w:val="en-IE"/>
        </w:rPr>
        <w:t xml:space="preserve"> </w:t>
      </w:r>
      <w:r w:rsidR="007740B5" w:rsidRPr="00F21F79">
        <w:rPr>
          <w:color w:val="auto"/>
          <w:lang w:val="en-IE"/>
        </w:rPr>
        <w:t>prominently</w:t>
      </w:r>
      <w:r w:rsidRPr="00F21F79">
        <w:rPr>
          <w:color w:val="auto"/>
          <w:lang w:val="en-IE"/>
        </w:rPr>
        <w:t xml:space="preserve"> display the</w:t>
      </w:r>
      <w:r w:rsidR="007740B5" w:rsidRPr="00F21F79">
        <w:rPr>
          <w:color w:val="auto"/>
        </w:rPr>
        <w:t xml:space="preserve"> </w:t>
      </w:r>
      <w:r w:rsidR="007740B5" w:rsidRPr="00B20492">
        <w:rPr>
          <w:color w:val="auto"/>
          <w:lang w:val="en-IE"/>
        </w:rPr>
        <w:t>c</w:t>
      </w:r>
      <w:r w:rsidRPr="00B20492">
        <w:rPr>
          <w:color w:val="auto"/>
          <w:lang w:val="en-IE"/>
        </w:rPr>
        <w:t>harity</w:t>
      </w:r>
      <w:r w:rsidR="007740B5" w:rsidRPr="00B20492">
        <w:rPr>
          <w:color w:val="auto"/>
          <w:lang w:val="en-IE"/>
        </w:rPr>
        <w:t xml:space="preserve"> </w:t>
      </w:r>
      <w:r w:rsidR="008B7D5F" w:rsidRPr="00B20492">
        <w:rPr>
          <w:color w:val="auto"/>
          <w:lang w:val="en-IE"/>
        </w:rPr>
        <w:t>RHK</w:t>
      </w:r>
      <w:r w:rsidR="008B7D5F">
        <w:rPr>
          <w:color w:val="auto"/>
          <w:lang w:val="en-IE"/>
        </w:rPr>
        <w:t xml:space="preserve"> </w:t>
      </w:r>
      <w:r w:rsidRPr="00F21F79">
        <w:rPr>
          <w:color w:val="auto"/>
          <w:lang w:val="en-IE"/>
        </w:rPr>
        <w:t>which is the benefactor of the collection.</w:t>
      </w:r>
    </w:p>
    <w:p w14:paraId="5D978636" w14:textId="77777777" w:rsidR="002F19A0" w:rsidRPr="00F21F79" w:rsidRDefault="00C276EB" w:rsidP="00EA798D">
      <w:pPr>
        <w:pStyle w:val="NoSpacing"/>
        <w:numPr>
          <w:ilvl w:val="0"/>
          <w:numId w:val="11"/>
        </w:numPr>
        <w:rPr>
          <w:color w:val="auto"/>
        </w:rPr>
      </w:pPr>
      <w:r w:rsidRPr="00F21F79">
        <w:rPr>
          <w:color w:val="auto"/>
          <w:lang w:val="en-IE"/>
        </w:rPr>
        <w:t xml:space="preserve">Collection boxes </w:t>
      </w:r>
      <w:r w:rsidR="006F79F8" w:rsidRPr="00F21F79">
        <w:rPr>
          <w:color w:val="auto"/>
          <w:lang w:val="en-IE"/>
        </w:rPr>
        <w:t>shall</w:t>
      </w:r>
      <w:r w:rsidRPr="00F21F79">
        <w:rPr>
          <w:color w:val="auto"/>
          <w:lang w:val="en-IE"/>
        </w:rPr>
        <w:t xml:space="preserve"> be sealed unless prior permission from the Charity regulator</w:t>
      </w:r>
      <w:r w:rsidR="007740B5" w:rsidRPr="00F21F79">
        <w:rPr>
          <w:color w:val="auto"/>
        </w:rPr>
        <w:t xml:space="preserve"> </w:t>
      </w:r>
      <w:r w:rsidRPr="00F21F79">
        <w:rPr>
          <w:color w:val="auto"/>
          <w:lang w:val="en-IE"/>
        </w:rPr>
        <w:t>has been granted.</w:t>
      </w:r>
    </w:p>
    <w:p w14:paraId="19049FFC" w14:textId="77777777" w:rsidR="00192F4A" w:rsidRPr="00F21F79" w:rsidRDefault="00C276EB" w:rsidP="00726D2D">
      <w:pPr>
        <w:pStyle w:val="Heading2"/>
        <w:rPr>
          <w:lang w:val="en-IE"/>
        </w:rPr>
      </w:pPr>
      <w:bookmarkStart w:id="14" w:name="_Toc88641948"/>
      <w:r w:rsidRPr="00F21F79">
        <w:rPr>
          <w:lang w:val="en-IE"/>
        </w:rPr>
        <w:t>Fundraising Boxes</w:t>
      </w:r>
      <w:bookmarkEnd w:id="14"/>
    </w:p>
    <w:p w14:paraId="617A3C45" w14:textId="77777777" w:rsidR="00EA798D" w:rsidRPr="00F21F79" w:rsidRDefault="00C276EB" w:rsidP="00EA798D">
      <w:pPr>
        <w:pStyle w:val="NoSpacing"/>
        <w:numPr>
          <w:ilvl w:val="0"/>
          <w:numId w:val="15"/>
        </w:numPr>
        <w:jc w:val="both"/>
        <w:rPr>
          <w:color w:val="auto"/>
          <w:lang w:val="en-IE"/>
        </w:rPr>
      </w:pPr>
      <w:r w:rsidRPr="00F21F79">
        <w:rPr>
          <w:color w:val="auto"/>
          <w:lang w:val="en-IE"/>
        </w:rPr>
        <w:t xml:space="preserve">All Boxes </w:t>
      </w:r>
      <w:r w:rsidR="006F79F8" w:rsidRPr="00F21F79">
        <w:rPr>
          <w:color w:val="auto"/>
          <w:lang w:val="en-IE"/>
        </w:rPr>
        <w:t>shall</w:t>
      </w:r>
      <w:r w:rsidRPr="00F21F79">
        <w:rPr>
          <w:color w:val="auto"/>
          <w:lang w:val="en-IE"/>
        </w:rPr>
        <w:t xml:space="preserve"> be numbered and recorded in </w:t>
      </w:r>
      <w:r w:rsidR="00066996" w:rsidRPr="00F21F79">
        <w:rPr>
          <w:color w:val="auto"/>
          <w:lang w:val="en-IE"/>
        </w:rPr>
        <w:t>RHK</w:t>
      </w:r>
      <w:r w:rsidRPr="00F21F79">
        <w:rPr>
          <w:color w:val="auto"/>
          <w:lang w:val="en-IE"/>
        </w:rPr>
        <w:t>’s database and be assigned to a specific fundraiser.</w:t>
      </w:r>
    </w:p>
    <w:p w14:paraId="296705F9" w14:textId="77777777" w:rsidR="00EA798D" w:rsidRPr="00F21F79" w:rsidRDefault="00C276EB" w:rsidP="00EA798D">
      <w:pPr>
        <w:pStyle w:val="NoSpacing"/>
        <w:numPr>
          <w:ilvl w:val="0"/>
          <w:numId w:val="15"/>
        </w:numPr>
        <w:jc w:val="both"/>
        <w:rPr>
          <w:color w:val="auto"/>
          <w:lang w:val="en-IE"/>
        </w:rPr>
      </w:pPr>
      <w:r w:rsidRPr="00F21F79">
        <w:rPr>
          <w:color w:val="auto"/>
          <w:lang w:val="en-IE"/>
        </w:rPr>
        <w:t xml:space="preserve">Verbal permission </w:t>
      </w:r>
      <w:r w:rsidR="006F79F8" w:rsidRPr="00F21F79">
        <w:rPr>
          <w:color w:val="auto"/>
          <w:lang w:val="en-IE"/>
        </w:rPr>
        <w:t>shall</w:t>
      </w:r>
      <w:r w:rsidRPr="00F21F79">
        <w:rPr>
          <w:color w:val="auto"/>
          <w:lang w:val="en-IE"/>
        </w:rPr>
        <w:t xml:space="preserve"> be received from the owner of the premises or the</w:t>
      </w:r>
      <w:r w:rsidR="007740B5" w:rsidRPr="00F21F79">
        <w:rPr>
          <w:color w:val="auto"/>
          <w:lang w:val="en-IE"/>
        </w:rPr>
        <w:t xml:space="preserve"> </w:t>
      </w:r>
      <w:r w:rsidRPr="00F21F79">
        <w:rPr>
          <w:color w:val="auto"/>
          <w:lang w:val="en-IE"/>
        </w:rPr>
        <w:t>manager</w:t>
      </w:r>
      <w:r w:rsidR="00066996" w:rsidRPr="00F21F79">
        <w:rPr>
          <w:color w:val="auto"/>
          <w:lang w:val="en-IE"/>
        </w:rPr>
        <w:t xml:space="preserve"> </w:t>
      </w:r>
      <w:r w:rsidRPr="00F21F79">
        <w:rPr>
          <w:color w:val="auto"/>
          <w:lang w:val="en-IE"/>
        </w:rPr>
        <w:t>(</w:t>
      </w:r>
      <w:r w:rsidR="00066996" w:rsidRPr="00F21F79">
        <w:rPr>
          <w:color w:val="auto"/>
          <w:lang w:val="en-IE"/>
        </w:rPr>
        <w:t>a</w:t>
      </w:r>
      <w:r w:rsidRPr="00F21F79">
        <w:rPr>
          <w:color w:val="auto"/>
          <w:lang w:val="en-IE"/>
        </w:rPr>
        <w:t xml:space="preserve"> permit is not required to allow RH</w:t>
      </w:r>
      <w:r w:rsidR="00066996" w:rsidRPr="00F21F79">
        <w:rPr>
          <w:color w:val="auto"/>
          <w:lang w:val="en-IE"/>
        </w:rPr>
        <w:t>K</w:t>
      </w:r>
      <w:r w:rsidRPr="00F21F79">
        <w:rPr>
          <w:color w:val="auto"/>
          <w:lang w:val="en-IE"/>
        </w:rPr>
        <w:t xml:space="preserve"> to place boxes in shops)</w:t>
      </w:r>
      <w:r w:rsidR="00066996" w:rsidRPr="00F21F79">
        <w:rPr>
          <w:color w:val="auto"/>
          <w:lang w:val="en-IE"/>
        </w:rPr>
        <w:t>.</w:t>
      </w:r>
    </w:p>
    <w:p w14:paraId="705CF24D" w14:textId="77777777" w:rsidR="00EA798D" w:rsidRPr="00F21F79" w:rsidRDefault="00C276EB" w:rsidP="00EA798D">
      <w:pPr>
        <w:pStyle w:val="NoSpacing"/>
        <w:numPr>
          <w:ilvl w:val="0"/>
          <w:numId w:val="15"/>
        </w:numPr>
        <w:jc w:val="both"/>
        <w:rPr>
          <w:color w:val="auto"/>
          <w:lang w:val="en-IE"/>
        </w:rPr>
      </w:pPr>
      <w:r w:rsidRPr="00F21F79">
        <w:rPr>
          <w:color w:val="auto"/>
          <w:lang w:val="en-IE"/>
        </w:rPr>
        <w:t xml:space="preserve">The fundraiser </w:t>
      </w:r>
      <w:r w:rsidR="006F79F8" w:rsidRPr="00F21F79">
        <w:rPr>
          <w:color w:val="auto"/>
          <w:lang w:val="en-IE"/>
        </w:rPr>
        <w:t>shall</w:t>
      </w:r>
      <w:r w:rsidRPr="00F21F79">
        <w:rPr>
          <w:color w:val="auto"/>
          <w:lang w:val="en-IE"/>
        </w:rPr>
        <w:t xml:space="preserve"> maintain a record of </w:t>
      </w:r>
      <w:r w:rsidR="00066996" w:rsidRPr="00F21F79">
        <w:rPr>
          <w:color w:val="auto"/>
          <w:lang w:val="en-IE"/>
        </w:rPr>
        <w:t>each</w:t>
      </w:r>
      <w:r w:rsidRPr="00F21F79">
        <w:rPr>
          <w:color w:val="auto"/>
          <w:lang w:val="en-IE"/>
        </w:rPr>
        <w:t xml:space="preserve"> premises </w:t>
      </w:r>
      <w:r w:rsidR="00066996" w:rsidRPr="00F21F79">
        <w:rPr>
          <w:color w:val="auto"/>
          <w:lang w:val="en-IE"/>
        </w:rPr>
        <w:t>in which a</w:t>
      </w:r>
      <w:r w:rsidRPr="00F21F79">
        <w:rPr>
          <w:color w:val="auto"/>
          <w:lang w:val="en-IE"/>
        </w:rPr>
        <w:t xml:space="preserve"> box is placed</w:t>
      </w:r>
      <w:r w:rsidR="007740B5" w:rsidRPr="00F21F79">
        <w:rPr>
          <w:color w:val="auto"/>
          <w:lang w:val="en-IE"/>
        </w:rPr>
        <w:t xml:space="preserve"> </w:t>
      </w:r>
      <w:r w:rsidRPr="00F21F79">
        <w:rPr>
          <w:color w:val="auto"/>
          <w:lang w:val="en-IE"/>
        </w:rPr>
        <w:t xml:space="preserve">and this information </w:t>
      </w:r>
      <w:r w:rsidR="00662285" w:rsidRPr="00F21F79">
        <w:rPr>
          <w:color w:val="auto"/>
          <w:lang w:val="en-IE"/>
        </w:rPr>
        <w:t>shall</w:t>
      </w:r>
      <w:r w:rsidRPr="00F21F79">
        <w:rPr>
          <w:color w:val="auto"/>
          <w:lang w:val="en-IE"/>
        </w:rPr>
        <w:t xml:space="preserve"> also be recorded in RH</w:t>
      </w:r>
      <w:r w:rsidR="00066996" w:rsidRPr="00F21F79">
        <w:rPr>
          <w:color w:val="auto"/>
          <w:lang w:val="en-IE"/>
        </w:rPr>
        <w:t>K’s</w:t>
      </w:r>
      <w:r w:rsidRPr="00F21F79">
        <w:rPr>
          <w:color w:val="auto"/>
          <w:lang w:val="en-IE"/>
        </w:rPr>
        <w:t xml:space="preserve"> database.</w:t>
      </w:r>
    </w:p>
    <w:p w14:paraId="38C873CD" w14:textId="77777777" w:rsidR="00EA798D" w:rsidRPr="00F21F79" w:rsidRDefault="00C276EB" w:rsidP="00EA798D">
      <w:pPr>
        <w:pStyle w:val="NoSpacing"/>
        <w:numPr>
          <w:ilvl w:val="0"/>
          <w:numId w:val="15"/>
        </w:numPr>
        <w:jc w:val="both"/>
        <w:rPr>
          <w:color w:val="auto"/>
          <w:lang w:val="en-IE"/>
        </w:rPr>
      </w:pPr>
      <w:r w:rsidRPr="00F21F79">
        <w:rPr>
          <w:color w:val="auto"/>
          <w:lang w:val="en-IE"/>
        </w:rPr>
        <w:t xml:space="preserve">Boxes </w:t>
      </w:r>
      <w:r w:rsidR="006F79F8" w:rsidRPr="00F21F79">
        <w:rPr>
          <w:color w:val="auto"/>
          <w:lang w:val="en-IE"/>
        </w:rPr>
        <w:t>shall</w:t>
      </w:r>
      <w:r w:rsidRPr="00F21F79">
        <w:rPr>
          <w:color w:val="auto"/>
          <w:lang w:val="en-IE"/>
        </w:rPr>
        <w:t xml:space="preserve"> be collected every three months. A replacement sealed box </w:t>
      </w:r>
      <w:r w:rsidR="00662285" w:rsidRPr="00F21F79">
        <w:rPr>
          <w:color w:val="auto"/>
          <w:lang w:val="en-IE"/>
        </w:rPr>
        <w:t>shall</w:t>
      </w:r>
      <w:r w:rsidRPr="00F21F79">
        <w:rPr>
          <w:color w:val="auto"/>
          <w:lang w:val="en-IE"/>
        </w:rPr>
        <w:t xml:space="preserve"> be supplied and the used box </w:t>
      </w:r>
      <w:r w:rsidR="00662285" w:rsidRPr="00F21F79">
        <w:rPr>
          <w:color w:val="auto"/>
          <w:lang w:val="en-IE"/>
        </w:rPr>
        <w:t>shall</w:t>
      </w:r>
      <w:r w:rsidRPr="00F21F79">
        <w:rPr>
          <w:color w:val="auto"/>
          <w:lang w:val="en-IE"/>
        </w:rPr>
        <w:t xml:space="preserve"> be returned</w:t>
      </w:r>
      <w:r w:rsidR="00066996" w:rsidRPr="00F21F79">
        <w:rPr>
          <w:color w:val="auto"/>
          <w:lang w:val="en-IE"/>
        </w:rPr>
        <w:t>,</w:t>
      </w:r>
      <w:r w:rsidRPr="00F21F79">
        <w:rPr>
          <w:color w:val="auto"/>
          <w:lang w:val="en-IE"/>
        </w:rPr>
        <w:t xml:space="preserve"> sealed</w:t>
      </w:r>
      <w:r w:rsidR="00066996" w:rsidRPr="00F21F79">
        <w:rPr>
          <w:color w:val="auto"/>
          <w:lang w:val="en-IE"/>
        </w:rPr>
        <w:t>, to RHK</w:t>
      </w:r>
      <w:r w:rsidRPr="00F21F79">
        <w:rPr>
          <w:color w:val="auto"/>
          <w:lang w:val="en-IE"/>
        </w:rPr>
        <w:t>.</w:t>
      </w:r>
    </w:p>
    <w:p w14:paraId="7D0F54D0" w14:textId="77777777" w:rsidR="00EA798D" w:rsidRPr="00F21F79" w:rsidRDefault="00C276EB" w:rsidP="00EA798D">
      <w:pPr>
        <w:pStyle w:val="NoSpacing"/>
        <w:numPr>
          <w:ilvl w:val="0"/>
          <w:numId w:val="15"/>
        </w:numPr>
        <w:jc w:val="both"/>
        <w:rPr>
          <w:color w:val="auto"/>
          <w:lang w:val="en-IE"/>
        </w:rPr>
      </w:pPr>
      <w:r w:rsidRPr="00F21F79">
        <w:rPr>
          <w:color w:val="auto"/>
          <w:lang w:val="en-IE"/>
        </w:rPr>
        <w:t xml:space="preserve">The returned boxes </w:t>
      </w:r>
      <w:r w:rsidR="00662285" w:rsidRPr="00F21F79">
        <w:rPr>
          <w:color w:val="auto"/>
          <w:lang w:val="en-IE"/>
        </w:rPr>
        <w:t>shall</w:t>
      </w:r>
      <w:r w:rsidRPr="00F21F79">
        <w:rPr>
          <w:color w:val="auto"/>
          <w:lang w:val="en-IE"/>
        </w:rPr>
        <w:t xml:space="preserve"> be opened in </w:t>
      </w:r>
      <w:r w:rsidR="00066996" w:rsidRPr="00F21F79">
        <w:rPr>
          <w:color w:val="auto"/>
          <w:lang w:val="en-IE"/>
        </w:rPr>
        <w:t>RHK</w:t>
      </w:r>
      <w:r w:rsidRPr="00F21F79">
        <w:rPr>
          <w:color w:val="auto"/>
          <w:lang w:val="en-IE"/>
        </w:rPr>
        <w:t>, counted by two</w:t>
      </w:r>
      <w:r w:rsidR="007740B5" w:rsidRPr="00F21F79">
        <w:rPr>
          <w:color w:val="auto"/>
        </w:rPr>
        <w:t xml:space="preserve"> </w:t>
      </w:r>
      <w:r w:rsidRPr="00F21F79">
        <w:rPr>
          <w:color w:val="auto"/>
          <w:lang w:val="en-IE"/>
        </w:rPr>
        <w:t xml:space="preserve">individuals and </w:t>
      </w:r>
      <w:r w:rsidR="00066996" w:rsidRPr="00F21F79">
        <w:rPr>
          <w:color w:val="auto"/>
          <w:lang w:val="en-IE"/>
        </w:rPr>
        <w:t xml:space="preserve">the </w:t>
      </w:r>
      <w:r w:rsidRPr="00F21F79">
        <w:rPr>
          <w:color w:val="auto"/>
          <w:lang w:val="en-IE"/>
        </w:rPr>
        <w:t>contents receipted.</w:t>
      </w:r>
    </w:p>
    <w:p w14:paraId="5035AB7E" w14:textId="77777777" w:rsidR="002F19A0" w:rsidRPr="00F21F79" w:rsidRDefault="00C276EB" w:rsidP="00EA798D">
      <w:pPr>
        <w:pStyle w:val="NoSpacing"/>
        <w:numPr>
          <w:ilvl w:val="0"/>
          <w:numId w:val="15"/>
        </w:numPr>
        <w:jc w:val="both"/>
        <w:rPr>
          <w:color w:val="auto"/>
          <w:lang w:val="en-IE"/>
        </w:rPr>
      </w:pPr>
      <w:r w:rsidRPr="00F21F79">
        <w:rPr>
          <w:color w:val="auto"/>
          <w:lang w:val="en-IE"/>
        </w:rPr>
        <w:t xml:space="preserve">Records </w:t>
      </w:r>
      <w:r w:rsidR="00662285" w:rsidRPr="00F21F79">
        <w:rPr>
          <w:color w:val="auto"/>
          <w:lang w:val="en-IE"/>
        </w:rPr>
        <w:t>shall</w:t>
      </w:r>
      <w:r w:rsidRPr="00F21F79">
        <w:rPr>
          <w:color w:val="auto"/>
          <w:lang w:val="en-IE"/>
        </w:rPr>
        <w:t xml:space="preserve"> be maintained of each box returned, its contents and a receipt and a</w:t>
      </w:r>
      <w:r w:rsidR="007740B5" w:rsidRPr="00F21F79">
        <w:rPr>
          <w:color w:val="auto"/>
          <w:lang w:val="en-IE"/>
        </w:rPr>
        <w:t xml:space="preserve"> </w:t>
      </w:r>
      <w:r w:rsidRPr="00F21F79">
        <w:rPr>
          <w:color w:val="auto"/>
          <w:lang w:val="en-IE"/>
        </w:rPr>
        <w:t xml:space="preserve">note of appreciation </w:t>
      </w:r>
      <w:r w:rsidR="00662285" w:rsidRPr="00F21F79">
        <w:rPr>
          <w:color w:val="auto"/>
          <w:lang w:val="en-IE"/>
        </w:rPr>
        <w:t>shall</w:t>
      </w:r>
      <w:r w:rsidRPr="00F21F79">
        <w:rPr>
          <w:color w:val="auto"/>
          <w:lang w:val="en-IE"/>
        </w:rPr>
        <w:t xml:space="preserve"> be sent to the owner/manager of the premises.</w:t>
      </w:r>
    </w:p>
    <w:p w14:paraId="3600EB66" w14:textId="77777777" w:rsidR="00192F4A" w:rsidRPr="00F21F79" w:rsidRDefault="00C276EB" w:rsidP="00726D2D">
      <w:pPr>
        <w:pStyle w:val="Heading2"/>
        <w:rPr>
          <w:lang w:val="en-IE"/>
        </w:rPr>
      </w:pPr>
      <w:bookmarkStart w:id="15" w:name="_Toc88641949"/>
      <w:r w:rsidRPr="00F21F79">
        <w:rPr>
          <w:lang w:val="en-IE"/>
        </w:rPr>
        <w:t>Third Party Events</w:t>
      </w:r>
      <w:bookmarkEnd w:id="15"/>
    </w:p>
    <w:p w14:paraId="5C536DBD" w14:textId="77777777" w:rsidR="00EA798D" w:rsidRPr="00F21F79" w:rsidRDefault="00C276EB" w:rsidP="00EA798D">
      <w:pPr>
        <w:pStyle w:val="NoSpacing"/>
        <w:numPr>
          <w:ilvl w:val="0"/>
          <w:numId w:val="16"/>
        </w:numPr>
        <w:rPr>
          <w:color w:val="auto"/>
          <w:u w:val="single"/>
          <w:lang w:val="en-IE"/>
        </w:rPr>
      </w:pPr>
      <w:r w:rsidRPr="00F21F79">
        <w:rPr>
          <w:color w:val="auto"/>
          <w:lang w:val="en-IE"/>
        </w:rPr>
        <w:t xml:space="preserve">Third Party Events </w:t>
      </w:r>
      <w:r w:rsidR="006F79F8" w:rsidRPr="00F21F79">
        <w:rPr>
          <w:color w:val="auto"/>
          <w:lang w:val="en-IE"/>
        </w:rPr>
        <w:t>shall</w:t>
      </w:r>
      <w:r w:rsidRPr="00F21F79">
        <w:rPr>
          <w:color w:val="auto"/>
          <w:lang w:val="en-IE"/>
        </w:rPr>
        <w:t xml:space="preserve"> be approved by </w:t>
      </w:r>
      <w:r w:rsidR="002775C5" w:rsidRPr="00F21F79">
        <w:rPr>
          <w:color w:val="auto"/>
          <w:lang w:val="en-IE"/>
        </w:rPr>
        <w:t xml:space="preserve">the Fundraising Coordinator of </w:t>
      </w:r>
      <w:r w:rsidR="00066996" w:rsidRPr="00F21F79">
        <w:rPr>
          <w:color w:val="auto"/>
          <w:lang w:val="en-IE"/>
        </w:rPr>
        <w:t>RHK</w:t>
      </w:r>
      <w:r w:rsidRPr="00F21F79">
        <w:rPr>
          <w:color w:val="auto"/>
          <w:lang w:val="en-IE"/>
        </w:rPr>
        <w:t xml:space="preserve"> and agreed with </w:t>
      </w:r>
      <w:r w:rsidR="00066996" w:rsidRPr="00F21F79">
        <w:rPr>
          <w:color w:val="auto"/>
          <w:lang w:val="en-IE"/>
        </w:rPr>
        <w:t xml:space="preserve">the </w:t>
      </w:r>
      <w:r w:rsidRPr="00F21F79">
        <w:rPr>
          <w:color w:val="auto"/>
          <w:lang w:val="en-IE"/>
        </w:rPr>
        <w:t>Fundraising Committee.</w:t>
      </w:r>
    </w:p>
    <w:p w14:paraId="07A5C2A8" w14:textId="77777777" w:rsidR="002F19A0" w:rsidRPr="00F21F79" w:rsidRDefault="00C276EB" w:rsidP="00EA798D">
      <w:pPr>
        <w:pStyle w:val="NoSpacing"/>
        <w:numPr>
          <w:ilvl w:val="0"/>
          <w:numId w:val="16"/>
        </w:numPr>
        <w:rPr>
          <w:color w:val="auto"/>
          <w:u w:val="single"/>
          <w:lang w:val="en-IE"/>
        </w:rPr>
      </w:pPr>
      <w:r w:rsidRPr="00F21F79">
        <w:rPr>
          <w:color w:val="auto"/>
          <w:lang w:val="en-IE"/>
        </w:rPr>
        <w:t xml:space="preserve">Fundraising guidelines </w:t>
      </w:r>
      <w:r w:rsidR="00662285" w:rsidRPr="00F21F79">
        <w:rPr>
          <w:color w:val="auto"/>
          <w:lang w:val="en-IE"/>
        </w:rPr>
        <w:t>shall</w:t>
      </w:r>
      <w:r w:rsidRPr="00F21F79">
        <w:rPr>
          <w:color w:val="auto"/>
          <w:lang w:val="en-IE"/>
        </w:rPr>
        <w:t xml:space="preserve"> be issued to event organisers in summary format.</w:t>
      </w:r>
    </w:p>
    <w:p w14:paraId="7D295615" w14:textId="77777777" w:rsidR="00192F4A" w:rsidRPr="00F21F79" w:rsidRDefault="00C276EB" w:rsidP="00843C64">
      <w:pPr>
        <w:pStyle w:val="Heading2"/>
        <w:rPr>
          <w:lang w:val="en-IE"/>
        </w:rPr>
      </w:pPr>
      <w:bookmarkStart w:id="16" w:name="_Toc88641950"/>
      <w:r w:rsidRPr="00F21F79">
        <w:rPr>
          <w:lang w:val="en-IE"/>
        </w:rPr>
        <w:t xml:space="preserve">Cash Handling at </w:t>
      </w:r>
      <w:r w:rsidR="00066996" w:rsidRPr="00F21F79">
        <w:rPr>
          <w:lang w:val="en-IE"/>
        </w:rPr>
        <w:t>RHK</w:t>
      </w:r>
      <w:r w:rsidR="002606BC" w:rsidRPr="00F21F79">
        <w:rPr>
          <w:lang w:val="en-IE"/>
        </w:rPr>
        <w:t xml:space="preserve"> </w:t>
      </w:r>
      <w:r w:rsidRPr="00F21F79">
        <w:rPr>
          <w:lang w:val="en-IE"/>
        </w:rPr>
        <w:t>Fundraising Events</w:t>
      </w:r>
      <w:bookmarkEnd w:id="16"/>
    </w:p>
    <w:p w14:paraId="35D86688" w14:textId="77777777" w:rsidR="002F19A0" w:rsidRPr="00B20492" w:rsidRDefault="002775C5" w:rsidP="00EA798D">
      <w:pPr>
        <w:pStyle w:val="NoSpacing"/>
        <w:numPr>
          <w:ilvl w:val="0"/>
          <w:numId w:val="17"/>
        </w:numPr>
        <w:rPr>
          <w:color w:val="auto"/>
          <w:lang w:val="en-IE"/>
        </w:rPr>
      </w:pPr>
      <w:r w:rsidRPr="00F21F79">
        <w:rPr>
          <w:color w:val="auto"/>
          <w:lang w:val="en-IE"/>
        </w:rPr>
        <w:t>A</w:t>
      </w:r>
      <w:r w:rsidR="00C276EB" w:rsidRPr="00F21F79">
        <w:rPr>
          <w:color w:val="auto"/>
          <w:lang w:val="en-IE"/>
        </w:rPr>
        <w:t xml:space="preserve"> nominated fundraiser, usually </w:t>
      </w:r>
      <w:r w:rsidR="00066996" w:rsidRPr="00B20492">
        <w:rPr>
          <w:color w:val="auto"/>
          <w:lang w:val="en-IE"/>
        </w:rPr>
        <w:t>the</w:t>
      </w:r>
      <w:r w:rsidR="008B7D5F" w:rsidRPr="00B20492">
        <w:rPr>
          <w:color w:val="auto"/>
          <w:lang w:val="en-IE"/>
        </w:rPr>
        <w:t xml:space="preserve"> nominated representative from the Financial Audit Committee</w:t>
      </w:r>
      <w:r w:rsidR="00C276EB" w:rsidRPr="00B20492">
        <w:rPr>
          <w:color w:val="auto"/>
          <w:lang w:val="en-IE"/>
        </w:rPr>
        <w:t xml:space="preserve">, </w:t>
      </w:r>
      <w:r w:rsidR="00662285" w:rsidRPr="00B20492">
        <w:rPr>
          <w:color w:val="auto"/>
          <w:lang w:val="en-IE"/>
        </w:rPr>
        <w:t>shall</w:t>
      </w:r>
      <w:r w:rsidR="00C276EB" w:rsidRPr="00B20492">
        <w:rPr>
          <w:color w:val="auto"/>
          <w:lang w:val="en-IE"/>
        </w:rPr>
        <w:t xml:space="preserve"> have the</w:t>
      </w:r>
      <w:r w:rsidRPr="00B20492">
        <w:rPr>
          <w:color w:val="auto"/>
          <w:lang w:val="en-IE"/>
        </w:rPr>
        <w:t xml:space="preserve"> </w:t>
      </w:r>
      <w:r w:rsidR="00C276EB" w:rsidRPr="00B20492">
        <w:rPr>
          <w:color w:val="auto"/>
          <w:lang w:val="en-IE"/>
        </w:rPr>
        <w:t>responsib</w:t>
      </w:r>
      <w:r w:rsidR="00C276EB" w:rsidRPr="00F21F79">
        <w:rPr>
          <w:color w:val="auto"/>
          <w:lang w:val="en-IE"/>
        </w:rPr>
        <w:t xml:space="preserve">ility for overseeing cash handling at these events. Their duties include </w:t>
      </w:r>
      <w:r w:rsidR="00066996" w:rsidRPr="00F21F79">
        <w:rPr>
          <w:color w:val="auto"/>
          <w:lang w:val="en-IE"/>
        </w:rPr>
        <w:t xml:space="preserve">the </w:t>
      </w:r>
      <w:r w:rsidR="00C276EB" w:rsidRPr="00F21F79">
        <w:rPr>
          <w:color w:val="auto"/>
          <w:lang w:val="en-IE"/>
        </w:rPr>
        <w:t xml:space="preserve">provision </w:t>
      </w:r>
      <w:r w:rsidR="00066996" w:rsidRPr="00F21F79">
        <w:rPr>
          <w:color w:val="auto"/>
          <w:lang w:val="en-IE"/>
        </w:rPr>
        <w:t xml:space="preserve">of a </w:t>
      </w:r>
      <w:r w:rsidR="00C276EB" w:rsidRPr="00F21F79">
        <w:rPr>
          <w:color w:val="auto"/>
          <w:lang w:val="en-IE"/>
        </w:rPr>
        <w:t xml:space="preserve">cash float, recording </w:t>
      </w:r>
      <w:r w:rsidR="00066996" w:rsidRPr="00F21F79">
        <w:rPr>
          <w:color w:val="auto"/>
          <w:lang w:val="en-IE"/>
        </w:rPr>
        <w:t xml:space="preserve">the </w:t>
      </w:r>
      <w:r w:rsidR="00C276EB" w:rsidRPr="00F21F79">
        <w:rPr>
          <w:color w:val="auto"/>
          <w:lang w:val="en-IE"/>
        </w:rPr>
        <w:t xml:space="preserve">cash collected and forwarding </w:t>
      </w:r>
      <w:r w:rsidR="00066996" w:rsidRPr="00F21F79">
        <w:rPr>
          <w:color w:val="auto"/>
          <w:lang w:val="en-IE"/>
        </w:rPr>
        <w:t xml:space="preserve">all </w:t>
      </w:r>
      <w:r w:rsidR="00C276EB" w:rsidRPr="00F21F79">
        <w:rPr>
          <w:color w:val="auto"/>
          <w:lang w:val="en-IE"/>
        </w:rPr>
        <w:lastRenderedPageBreak/>
        <w:t>funds collected</w:t>
      </w:r>
      <w:r w:rsidRPr="00F21F79">
        <w:rPr>
          <w:color w:val="auto"/>
          <w:lang w:val="en-IE"/>
        </w:rPr>
        <w:t xml:space="preserve"> </w:t>
      </w:r>
      <w:r w:rsidR="00C276EB" w:rsidRPr="00F21F79">
        <w:rPr>
          <w:color w:val="auto"/>
          <w:lang w:val="en-IE"/>
        </w:rPr>
        <w:t>to</w:t>
      </w:r>
      <w:r w:rsidR="00066996" w:rsidRPr="00F21F79">
        <w:rPr>
          <w:color w:val="auto"/>
          <w:lang w:val="en-IE"/>
        </w:rPr>
        <w:t xml:space="preserve"> </w:t>
      </w:r>
      <w:r w:rsidR="00066996" w:rsidRPr="00B20492">
        <w:rPr>
          <w:color w:val="auto"/>
          <w:lang w:val="en-IE"/>
        </w:rPr>
        <w:t>the</w:t>
      </w:r>
      <w:r w:rsidR="008B7D5F" w:rsidRPr="00B20492">
        <w:rPr>
          <w:color w:val="auto"/>
          <w:lang w:val="en-IE"/>
        </w:rPr>
        <w:t xml:space="preserve"> nominated representative from the Financial Audit Committee</w:t>
      </w:r>
      <w:r w:rsidR="00066996" w:rsidRPr="00B20492">
        <w:rPr>
          <w:color w:val="auto"/>
          <w:lang w:val="en-IE"/>
        </w:rPr>
        <w:t>,</w:t>
      </w:r>
      <w:r w:rsidR="00C276EB" w:rsidRPr="00B20492">
        <w:rPr>
          <w:color w:val="auto"/>
          <w:lang w:val="en-IE"/>
        </w:rPr>
        <w:t xml:space="preserve"> who </w:t>
      </w:r>
      <w:r w:rsidR="00662285" w:rsidRPr="00B20492">
        <w:rPr>
          <w:color w:val="auto"/>
          <w:lang w:val="en-IE"/>
        </w:rPr>
        <w:t>shall</w:t>
      </w:r>
      <w:r w:rsidR="00C276EB" w:rsidRPr="00B20492">
        <w:rPr>
          <w:color w:val="auto"/>
          <w:lang w:val="en-IE"/>
        </w:rPr>
        <w:t xml:space="preserve"> receipt and lodge </w:t>
      </w:r>
      <w:r w:rsidR="00066996" w:rsidRPr="00B20492">
        <w:rPr>
          <w:color w:val="auto"/>
          <w:lang w:val="en-IE"/>
        </w:rPr>
        <w:t>the funds</w:t>
      </w:r>
      <w:r w:rsidR="00C276EB" w:rsidRPr="00B20492">
        <w:rPr>
          <w:color w:val="auto"/>
          <w:lang w:val="en-IE"/>
        </w:rPr>
        <w:t>.</w:t>
      </w:r>
    </w:p>
    <w:p w14:paraId="49E22F78" w14:textId="77777777" w:rsidR="00192F4A" w:rsidRPr="00F21F79" w:rsidRDefault="00C276EB" w:rsidP="00843C64">
      <w:pPr>
        <w:pStyle w:val="Heading2"/>
        <w:rPr>
          <w:lang w:val="en-IE"/>
        </w:rPr>
      </w:pPr>
      <w:bookmarkStart w:id="17" w:name="_Toc88641951"/>
      <w:r w:rsidRPr="00F21F79">
        <w:rPr>
          <w:lang w:val="en-IE"/>
        </w:rPr>
        <w:t>Handling of Donations</w:t>
      </w:r>
      <w:bookmarkEnd w:id="17"/>
    </w:p>
    <w:p w14:paraId="0543F40D" w14:textId="77777777" w:rsidR="00EA798D" w:rsidRPr="00F21F79" w:rsidRDefault="002775C5" w:rsidP="00066996">
      <w:pPr>
        <w:pStyle w:val="NoSpacing"/>
        <w:rPr>
          <w:color w:val="auto"/>
          <w:lang w:val="en-IE"/>
        </w:rPr>
      </w:pPr>
      <w:r w:rsidRPr="00F21F79">
        <w:rPr>
          <w:color w:val="auto"/>
          <w:lang w:val="en-IE"/>
        </w:rPr>
        <w:t>All</w:t>
      </w:r>
      <w:r w:rsidR="00C276EB" w:rsidRPr="00F21F79">
        <w:rPr>
          <w:color w:val="auto"/>
          <w:lang w:val="en-IE"/>
        </w:rPr>
        <w:t xml:space="preserve"> monetary donations </w:t>
      </w:r>
      <w:r w:rsidR="006F79F8" w:rsidRPr="00F21F79">
        <w:rPr>
          <w:color w:val="auto"/>
          <w:lang w:val="en-IE"/>
        </w:rPr>
        <w:t>shall</w:t>
      </w:r>
      <w:r w:rsidR="00C276EB" w:rsidRPr="00F21F79">
        <w:rPr>
          <w:color w:val="auto"/>
          <w:lang w:val="en-IE"/>
        </w:rPr>
        <w:t xml:space="preserve"> be forwarded to The Manager, Fundraising</w:t>
      </w:r>
      <w:r w:rsidRPr="00F21F79">
        <w:rPr>
          <w:color w:val="auto"/>
          <w:lang w:val="en-IE"/>
        </w:rPr>
        <w:t xml:space="preserve"> Coordinator</w:t>
      </w:r>
      <w:r w:rsidR="00C276EB" w:rsidRPr="00F21F79">
        <w:rPr>
          <w:color w:val="auto"/>
          <w:lang w:val="en-IE"/>
        </w:rPr>
        <w:t xml:space="preserve"> or Administration </w:t>
      </w:r>
      <w:r w:rsidR="00066996" w:rsidRPr="00F21F79">
        <w:rPr>
          <w:color w:val="auto"/>
          <w:lang w:val="en-IE"/>
        </w:rPr>
        <w:t>Staff</w:t>
      </w:r>
      <w:r w:rsidR="00C276EB" w:rsidRPr="00F21F79">
        <w:rPr>
          <w:color w:val="auto"/>
          <w:lang w:val="en-IE"/>
        </w:rPr>
        <w:t>.</w:t>
      </w:r>
    </w:p>
    <w:p w14:paraId="1AF647F4" w14:textId="77777777" w:rsidR="00066996" w:rsidRPr="00F21F79" w:rsidRDefault="00066996" w:rsidP="00066996">
      <w:pPr>
        <w:pStyle w:val="NoSpacing"/>
        <w:rPr>
          <w:color w:val="auto"/>
          <w:lang w:val="en-IE"/>
        </w:rPr>
      </w:pPr>
    </w:p>
    <w:p w14:paraId="75331C13" w14:textId="77777777" w:rsidR="00EA798D" w:rsidRPr="00F21F79" w:rsidRDefault="00C276EB" w:rsidP="00066996">
      <w:pPr>
        <w:pStyle w:val="NoSpacing"/>
        <w:rPr>
          <w:color w:val="auto"/>
          <w:lang w:val="en-IE"/>
        </w:rPr>
      </w:pPr>
      <w:r w:rsidRPr="00F21F79">
        <w:rPr>
          <w:color w:val="auto"/>
          <w:lang w:val="en-IE"/>
        </w:rPr>
        <w:t xml:space="preserve">The following process </w:t>
      </w:r>
      <w:r w:rsidR="006F79F8" w:rsidRPr="00F21F79">
        <w:rPr>
          <w:color w:val="auto"/>
          <w:lang w:val="en-IE"/>
        </w:rPr>
        <w:t>shall</w:t>
      </w:r>
      <w:r w:rsidRPr="00F21F79">
        <w:rPr>
          <w:color w:val="auto"/>
          <w:lang w:val="en-IE"/>
        </w:rPr>
        <w:t xml:space="preserve"> be followed for cash donations:</w:t>
      </w:r>
    </w:p>
    <w:p w14:paraId="44C90D32" w14:textId="77777777" w:rsidR="00EA798D" w:rsidRPr="00B20492" w:rsidRDefault="00C276EB" w:rsidP="00EA798D">
      <w:pPr>
        <w:pStyle w:val="NoSpacing"/>
        <w:numPr>
          <w:ilvl w:val="0"/>
          <w:numId w:val="17"/>
        </w:numPr>
        <w:rPr>
          <w:color w:val="auto"/>
          <w:lang w:val="en-IE"/>
        </w:rPr>
      </w:pPr>
      <w:r w:rsidRPr="00B20492">
        <w:rPr>
          <w:color w:val="auto"/>
          <w:lang w:val="en-IE"/>
        </w:rPr>
        <w:t xml:space="preserve">Cash received </w:t>
      </w:r>
      <w:r w:rsidR="006F79F8" w:rsidRPr="00B20492">
        <w:rPr>
          <w:color w:val="auto"/>
          <w:lang w:val="en-IE"/>
        </w:rPr>
        <w:t>shall</w:t>
      </w:r>
      <w:r w:rsidRPr="00B20492">
        <w:rPr>
          <w:color w:val="auto"/>
          <w:lang w:val="en-IE"/>
        </w:rPr>
        <w:t xml:space="preserve"> be collected counted and recorded by two</w:t>
      </w:r>
      <w:r w:rsidR="002775C5" w:rsidRPr="00B20492">
        <w:rPr>
          <w:color w:val="auto"/>
          <w:lang w:val="en-IE"/>
        </w:rPr>
        <w:t xml:space="preserve"> </w:t>
      </w:r>
      <w:r w:rsidR="007B4CD1" w:rsidRPr="00B20492">
        <w:rPr>
          <w:color w:val="auto"/>
          <w:lang w:val="en-IE"/>
        </w:rPr>
        <w:t>Individuals, in cases that this is not possible the manager must be informed.</w:t>
      </w:r>
    </w:p>
    <w:p w14:paraId="700C2096" w14:textId="77777777" w:rsidR="00EA798D" w:rsidRPr="00F21F79" w:rsidRDefault="00C276EB" w:rsidP="00EA798D">
      <w:pPr>
        <w:pStyle w:val="NoSpacing"/>
        <w:numPr>
          <w:ilvl w:val="0"/>
          <w:numId w:val="17"/>
        </w:numPr>
        <w:rPr>
          <w:color w:val="auto"/>
          <w:lang w:val="en-IE"/>
        </w:rPr>
      </w:pPr>
      <w:r w:rsidRPr="00F21F79">
        <w:rPr>
          <w:color w:val="auto"/>
          <w:lang w:val="en-IE"/>
        </w:rPr>
        <w:t xml:space="preserve">Funds raised </w:t>
      </w:r>
      <w:r w:rsidR="006F79F8" w:rsidRPr="00F21F79">
        <w:rPr>
          <w:color w:val="auto"/>
          <w:lang w:val="en-IE"/>
        </w:rPr>
        <w:t>shall</w:t>
      </w:r>
      <w:r w:rsidRPr="00F21F79">
        <w:rPr>
          <w:color w:val="auto"/>
          <w:lang w:val="en-IE"/>
        </w:rPr>
        <w:t xml:space="preserve"> be banked regularly depending on volumes.</w:t>
      </w:r>
    </w:p>
    <w:p w14:paraId="1C4B0A23" w14:textId="77777777" w:rsidR="00EA798D" w:rsidRPr="00F21F79" w:rsidRDefault="00C276EB" w:rsidP="00EA798D">
      <w:pPr>
        <w:pStyle w:val="NoSpacing"/>
        <w:numPr>
          <w:ilvl w:val="0"/>
          <w:numId w:val="17"/>
        </w:numPr>
        <w:rPr>
          <w:color w:val="auto"/>
          <w:lang w:val="en-IE"/>
        </w:rPr>
      </w:pPr>
      <w:r w:rsidRPr="00F21F79">
        <w:rPr>
          <w:color w:val="auto"/>
          <w:lang w:val="en-IE"/>
        </w:rPr>
        <w:t xml:space="preserve">Cash not banked immediately </w:t>
      </w:r>
      <w:r w:rsidR="006F79F8" w:rsidRPr="00F21F79">
        <w:rPr>
          <w:color w:val="auto"/>
          <w:lang w:val="en-IE"/>
        </w:rPr>
        <w:t>shall</w:t>
      </w:r>
      <w:r w:rsidRPr="00F21F79">
        <w:rPr>
          <w:color w:val="auto"/>
          <w:lang w:val="en-IE"/>
        </w:rPr>
        <w:t xml:space="preserve"> be placed in </w:t>
      </w:r>
      <w:r w:rsidR="00451B0F" w:rsidRPr="00F21F79">
        <w:rPr>
          <w:color w:val="auto"/>
          <w:lang w:val="en-IE"/>
        </w:rPr>
        <w:t>RHK</w:t>
      </w:r>
      <w:r w:rsidRPr="00F21F79">
        <w:rPr>
          <w:color w:val="auto"/>
          <w:lang w:val="en-IE"/>
        </w:rPr>
        <w:t xml:space="preserve">’s </w:t>
      </w:r>
      <w:r w:rsidR="002775C5" w:rsidRPr="00F21F79">
        <w:rPr>
          <w:color w:val="auto"/>
          <w:lang w:val="en-IE"/>
        </w:rPr>
        <w:t>underground safe</w:t>
      </w:r>
      <w:r w:rsidRPr="00F21F79">
        <w:rPr>
          <w:color w:val="auto"/>
          <w:lang w:val="en-IE"/>
        </w:rPr>
        <w:t xml:space="preserve">. Cash </w:t>
      </w:r>
      <w:r w:rsidR="006F79F8" w:rsidRPr="00F21F79">
        <w:rPr>
          <w:color w:val="auto"/>
          <w:lang w:val="en-IE"/>
        </w:rPr>
        <w:t>shall</w:t>
      </w:r>
      <w:r w:rsidRPr="00F21F79">
        <w:rPr>
          <w:color w:val="auto"/>
          <w:lang w:val="en-IE"/>
        </w:rPr>
        <w:t xml:space="preserve"> never be left unattended or in an unattended environment.</w:t>
      </w:r>
    </w:p>
    <w:p w14:paraId="05D0AD12" w14:textId="5F696558" w:rsidR="00EA798D" w:rsidRPr="009D0AB5" w:rsidRDefault="00C276EB" w:rsidP="00EA798D">
      <w:pPr>
        <w:pStyle w:val="NoSpacing"/>
        <w:numPr>
          <w:ilvl w:val="0"/>
          <w:numId w:val="17"/>
        </w:numPr>
        <w:rPr>
          <w:color w:val="auto"/>
          <w:lang w:val="en-IE"/>
        </w:rPr>
      </w:pPr>
      <w:r w:rsidRPr="00BF68E3">
        <w:rPr>
          <w:color w:val="auto"/>
          <w:lang w:val="en-IE"/>
        </w:rPr>
        <w:t xml:space="preserve">Funds </w:t>
      </w:r>
      <w:r w:rsidR="00662285" w:rsidRPr="00BF68E3">
        <w:rPr>
          <w:color w:val="auto"/>
          <w:lang w:val="en-IE"/>
        </w:rPr>
        <w:t>shall</w:t>
      </w:r>
      <w:r w:rsidRPr="00BF68E3">
        <w:rPr>
          <w:color w:val="auto"/>
          <w:lang w:val="en-IE"/>
        </w:rPr>
        <w:t xml:space="preserve"> be lodged regularly by </w:t>
      </w:r>
      <w:r w:rsidR="00451B0F" w:rsidRPr="00BF68E3">
        <w:rPr>
          <w:color w:val="auto"/>
          <w:lang w:val="en-IE"/>
        </w:rPr>
        <w:t>th</w:t>
      </w:r>
      <w:r w:rsidR="00C037CF" w:rsidRPr="00BF68E3">
        <w:rPr>
          <w:color w:val="auto"/>
          <w:lang w:val="en-IE"/>
        </w:rPr>
        <w:t>e nominated representative from the Financial Audit Committee</w:t>
      </w:r>
      <w:r w:rsidRPr="00BF68E3">
        <w:rPr>
          <w:color w:val="auto"/>
          <w:lang w:val="en-IE"/>
        </w:rPr>
        <w:t xml:space="preserve"> or in his</w:t>
      </w:r>
      <w:r w:rsidR="00451B0F" w:rsidRPr="00BF68E3">
        <w:rPr>
          <w:color w:val="auto"/>
          <w:lang w:val="en-IE"/>
        </w:rPr>
        <w:t>/her</w:t>
      </w:r>
      <w:r w:rsidRPr="00BF68E3">
        <w:rPr>
          <w:color w:val="auto"/>
          <w:lang w:val="en-IE"/>
        </w:rPr>
        <w:t xml:space="preserve"> absence</w:t>
      </w:r>
      <w:r w:rsidR="00451B0F" w:rsidRPr="00BF68E3">
        <w:rPr>
          <w:color w:val="auto"/>
          <w:lang w:val="en-IE"/>
        </w:rPr>
        <w:t>,</w:t>
      </w:r>
      <w:r w:rsidRPr="00BF68E3">
        <w:rPr>
          <w:color w:val="auto"/>
          <w:lang w:val="en-IE"/>
        </w:rPr>
        <w:t xml:space="preserve"> by </w:t>
      </w:r>
      <w:r w:rsidR="00451B0F" w:rsidRPr="00BF68E3">
        <w:rPr>
          <w:color w:val="auto"/>
          <w:lang w:val="en-IE"/>
        </w:rPr>
        <w:t>the</w:t>
      </w:r>
      <w:r w:rsidR="00C037CF" w:rsidRPr="00BF68E3">
        <w:rPr>
          <w:color w:val="auto"/>
          <w:lang w:val="en-IE"/>
        </w:rPr>
        <w:t xml:space="preserve"> standby representative or</w:t>
      </w:r>
      <w:r w:rsidR="00451B0F" w:rsidRPr="00BF68E3">
        <w:rPr>
          <w:color w:val="auto"/>
          <w:lang w:val="en-IE"/>
        </w:rPr>
        <w:t xml:space="preserve"> </w:t>
      </w:r>
      <w:r w:rsidRPr="00BF68E3">
        <w:rPr>
          <w:color w:val="auto"/>
          <w:lang w:val="en-IE"/>
        </w:rPr>
        <w:t>Senior</w:t>
      </w:r>
      <w:r w:rsidR="002775C5" w:rsidRPr="00BF68E3">
        <w:rPr>
          <w:color w:val="auto"/>
          <w:lang w:val="en-IE"/>
        </w:rPr>
        <w:t xml:space="preserve"> Administrato</w:t>
      </w:r>
      <w:r w:rsidR="007B4CD1" w:rsidRPr="00BF68E3">
        <w:rPr>
          <w:color w:val="auto"/>
          <w:lang w:val="en-IE"/>
        </w:rPr>
        <w:t>r or manager</w:t>
      </w:r>
    </w:p>
    <w:p w14:paraId="6961BA81" w14:textId="5D52F905" w:rsidR="0094720A" w:rsidRPr="009D0AB5" w:rsidRDefault="0094720A" w:rsidP="00EA798D">
      <w:pPr>
        <w:pStyle w:val="NoSpacing"/>
        <w:numPr>
          <w:ilvl w:val="0"/>
          <w:numId w:val="17"/>
        </w:numPr>
        <w:rPr>
          <w:color w:val="auto"/>
          <w:lang w:val="en-IE"/>
        </w:rPr>
      </w:pPr>
      <w:r w:rsidRPr="009D0AB5">
        <w:rPr>
          <w:color w:val="auto"/>
        </w:rPr>
        <w:t>A standard form will be used to record all cash donations following the count by the 2 individuals, this should be signed by the two individuals who carried out the count, verified, signed and dated by the Manager</w:t>
      </w:r>
    </w:p>
    <w:p w14:paraId="318C428A" w14:textId="77777777" w:rsidR="00451B0F" w:rsidRPr="009D0AB5" w:rsidRDefault="00451B0F" w:rsidP="00451B0F">
      <w:pPr>
        <w:pStyle w:val="NoSpacing"/>
        <w:rPr>
          <w:color w:val="auto"/>
          <w:lang w:val="en-IE"/>
        </w:rPr>
      </w:pPr>
    </w:p>
    <w:p w14:paraId="6CE1680B" w14:textId="77777777" w:rsidR="00192F4A" w:rsidRPr="00F21F79" w:rsidRDefault="002775C5" w:rsidP="00451B0F">
      <w:pPr>
        <w:pStyle w:val="NoSpacing"/>
        <w:rPr>
          <w:color w:val="auto"/>
          <w:lang w:val="en-IE"/>
        </w:rPr>
      </w:pPr>
      <w:r w:rsidRPr="00F21F79">
        <w:rPr>
          <w:color w:val="auto"/>
          <w:lang w:val="en-IE"/>
        </w:rPr>
        <w:t>The</w:t>
      </w:r>
      <w:r w:rsidR="00C276EB" w:rsidRPr="00F21F79">
        <w:rPr>
          <w:color w:val="auto"/>
          <w:lang w:val="en-IE"/>
        </w:rPr>
        <w:t xml:space="preserve"> following process </w:t>
      </w:r>
      <w:r w:rsidR="006F79F8" w:rsidRPr="00F21F79">
        <w:rPr>
          <w:color w:val="auto"/>
          <w:lang w:val="en-IE"/>
        </w:rPr>
        <w:t>shall</w:t>
      </w:r>
      <w:r w:rsidR="00C276EB" w:rsidRPr="00F21F79">
        <w:rPr>
          <w:color w:val="auto"/>
          <w:lang w:val="en-IE"/>
        </w:rPr>
        <w:t xml:space="preserve"> be used for cheque donations:</w:t>
      </w:r>
    </w:p>
    <w:p w14:paraId="1E616BE1" w14:textId="77777777" w:rsidR="00192F4A" w:rsidRPr="00F21F79" w:rsidRDefault="002775C5" w:rsidP="00192F4A">
      <w:pPr>
        <w:pStyle w:val="NoSpacing"/>
        <w:numPr>
          <w:ilvl w:val="0"/>
          <w:numId w:val="17"/>
        </w:numPr>
        <w:rPr>
          <w:color w:val="auto"/>
          <w:lang w:val="en-IE"/>
        </w:rPr>
      </w:pPr>
      <w:r w:rsidRPr="00F21F79">
        <w:rPr>
          <w:color w:val="auto"/>
          <w:lang w:val="en-IE"/>
        </w:rPr>
        <w:t>Donors</w:t>
      </w:r>
      <w:r w:rsidR="00C276EB" w:rsidRPr="00F21F79">
        <w:rPr>
          <w:color w:val="auto"/>
          <w:lang w:val="en-IE"/>
        </w:rPr>
        <w:t xml:space="preserve"> </w:t>
      </w:r>
      <w:r w:rsidR="00662285" w:rsidRPr="00F21F79">
        <w:rPr>
          <w:color w:val="auto"/>
          <w:lang w:val="en-IE"/>
        </w:rPr>
        <w:t>shall</w:t>
      </w:r>
      <w:r w:rsidR="00C276EB" w:rsidRPr="00F21F79">
        <w:rPr>
          <w:color w:val="auto"/>
          <w:lang w:val="en-IE"/>
        </w:rPr>
        <w:t xml:space="preserve"> be required to send cheques made payable to </w:t>
      </w:r>
      <w:r w:rsidR="00451B0F" w:rsidRPr="00F21F79">
        <w:rPr>
          <w:color w:val="auto"/>
          <w:lang w:val="en-IE"/>
        </w:rPr>
        <w:t>“</w:t>
      </w:r>
      <w:r w:rsidR="00C276EB" w:rsidRPr="00F21F79">
        <w:rPr>
          <w:color w:val="auto"/>
          <w:lang w:val="en-IE"/>
        </w:rPr>
        <w:t>Recovery</w:t>
      </w:r>
      <w:r w:rsidR="00192F4A" w:rsidRPr="00F21F79">
        <w:rPr>
          <w:color w:val="auto"/>
          <w:lang w:val="en-IE"/>
        </w:rPr>
        <w:t xml:space="preserve"> </w:t>
      </w:r>
      <w:r w:rsidR="00C276EB" w:rsidRPr="00F21F79">
        <w:rPr>
          <w:color w:val="auto"/>
          <w:lang w:val="en-IE"/>
        </w:rPr>
        <w:t xml:space="preserve">Haven </w:t>
      </w:r>
      <w:r w:rsidR="00451B0F" w:rsidRPr="00F21F79">
        <w:rPr>
          <w:color w:val="auto"/>
          <w:lang w:val="en-IE"/>
        </w:rPr>
        <w:t>Kerry”</w:t>
      </w:r>
      <w:r w:rsidR="00C276EB" w:rsidRPr="00F21F79">
        <w:rPr>
          <w:color w:val="auto"/>
          <w:lang w:val="en-IE"/>
        </w:rPr>
        <w:t>, not to a named individual.</w:t>
      </w:r>
    </w:p>
    <w:p w14:paraId="1A745036" w14:textId="77777777" w:rsidR="00192F4A" w:rsidRPr="00F21F79" w:rsidRDefault="00C276EB" w:rsidP="00192F4A">
      <w:pPr>
        <w:pStyle w:val="NoSpacing"/>
        <w:numPr>
          <w:ilvl w:val="0"/>
          <w:numId w:val="17"/>
        </w:numPr>
        <w:rPr>
          <w:color w:val="auto"/>
          <w:lang w:val="en-IE"/>
        </w:rPr>
      </w:pPr>
      <w:r w:rsidRPr="00F21F79">
        <w:rPr>
          <w:color w:val="auto"/>
          <w:lang w:val="en-IE"/>
        </w:rPr>
        <w:t xml:space="preserve">Donations </w:t>
      </w:r>
      <w:r w:rsidR="006F79F8" w:rsidRPr="00F21F79">
        <w:rPr>
          <w:color w:val="auto"/>
          <w:lang w:val="en-IE"/>
        </w:rPr>
        <w:t>shall</w:t>
      </w:r>
      <w:r w:rsidRPr="00F21F79">
        <w:rPr>
          <w:color w:val="auto"/>
          <w:lang w:val="en-IE"/>
        </w:rPr>
        <w:t xml:space="preserve"> be sent to </w:t>
      </w:r>
      <w:r w:rsidR="00451B0F" w:rsidRPr="00F21F79">
        <w:rPr>
          <w:color w:val="auto"/>
          <w:lang w:val="en-IE"/>
        </w:rPr>
        <w:t>RHK</w:t>
      </w:r>
      <w:r w:rsidRPr="00F21F79">
        <w:rPr>
          <w:color w:val="auto"/>
          <w:lang w:val="en-IE"/>
        </w:rPr>
        <w:t xml:space="preserve"> and not to the</w:t>
      </w:r>
      <w:r w:rsidR="002775C5" w:rsidRPr="00F21F79">
        <w:rPr>
          <w:color w:val="auto"/>
          <w:lang w:val="en-IE"/>
        </w:rPr>
        <w:t xml:space="preserve"> </w:t>
      </w:r>
      <w:r w:rsidRPr="00F21F79">
        <w:rPr>
          <w:color w:val="auto"/>
          <w:lang w:val="en-IE"/>
        </w:rPr>
        <w:t>fundraisers home.</w:t>
      </w:r>
    </w:p>
    <w:p w14:paraId="7B35E74E" w14:textId="77777777" w:rsidR="00192F4A" w:rsidRPr="00F21F79" w:rsidRDefault="00C276EB" w:rsidP="00192F4A">
      <w:pPr>
        <w:pStyle w:val="NoSpacing"/>
        <w:numPr>
          <w:ilvl w:val="0"/>
          <w:numId w:val="17"/>
        </w:numPr>
        <w:rPr>
          <w:color w:val="auto"/>
          <w:lang w:val="en-IE"/>
        </w:rPr>
      </w:pPr>
      <w:r w:rsidRPr="00F21F79">
        <w:rPr>
          <w:color w:val="auto"/>
          <w:lang w:val="en-IE"/>
        </w:rPr>
        <w:t xml:space="preserve">All donations </w:t>
      </w:r>
      <w:r w:rsidR="00662285" w:rsidRPr="00F21F79">
        <w:rPr>
          <w:color w:val="auto"/>
          <w:lang w:val="en-IE"/>
        </w:rPr>
        <w:t>shall</w:t>
      </w:r>
      <w:r w:rsidRPr="00F21F79">
        <w:rPr>
          <w:color w:val="auto"/>
          <w:lang w:val="en-IE"/>
        </w:rPr>
        <w:t xml:space="preserve"> be receipted, recorded in Cash Book and lodged. A letter of</w:t>
      </w:r>
      <w:r w:rsidR="002775C5" w:rsidRPr="00F21F79">
        <w:rPr>
          <w:color w:val="auto"/>
        </w:rPr>
        <w:t xml:space="preserve"> </w:t>
      </w:r>
      <w:r w:rsidRPr="00F21F79">
        <w:rPr>
          <w:color w:val="auto"/>
          <w:lang w:val="en-IE"/>
        </w:rPr>
        <w:t xml:space="preserve">appreciation and receipt </w:t>
      </w:r>
      <w:r w:rsidR="00662285" w:rsidRPr="00F21F79">
        <w:rPr>
          <w:color w:val="auto"/>
          <w:lang w:val="en-IE"/>
        </w:rPr>
        <w:t>shall</w:t>
      </w:r>
      <w:r w:rsidRPr="00F21F79">
        <w:rPr>
          <w:color w:val="auto"/>
          <w:lang w:val="en-IE"/>
        </w:rPr>
        <w:t xml:space="preserve"> be sent to the donor.</w:t>
      </w:r>
    </w:p>
    <w:p w14:paraId="5DF7844F" w14:textId="77777777" w:rsidR="002F19A0" w:rsidRDefault="00C276EB" w:rsidP="00192F4A">
      <w:pPr>
        <w:pStyle w:val="NoSpacing"/>
        <w:numPr>
          <w:ilvl w:val="0"/>
          <w:numId w:val="17"/>
        </w:numPr>
        <w:rPr>
          <w:color w:val="auto"/>
          <w:lang w:val="en-IE"/>
        </w:rPr>
      </w:pPr>
      <w:r w:rsidRPr="00F21F79">
        <w:rPr>
          <w:color w:val="auto"/>
          <w:lang w:val="en-IE"/>
        </w:rPr>
        <w:t xml:space="preserve">Where appropriate, records </w:t>
      </w:r>
      <w:r w:rsidR="006F79F8" w:rsidRPr="00F21F79">
        <w:rPr>
          <w:color w:val="auto"/>
          <w:lang w:val="en-IE"/>
        </w:rPr>
        <w:t>shall</w:t>
      </w:r>
      <w:r w:rsidRPr="00F21F79">
        <w:rPr>
          <w:color w:val="auto"/>
          <w:lang w:val="en-IE"/>
        </w:rPr>
        <w:t xml:space="preserve"> be made of donations for specific purposes to</w:t>
      </w:r>
      <w:r w:rsidR="002775C5" w:rsidRPr="00F21F79">
        <w:rPr>
          <w:color w:val="auto"/>
          <w:lang w:val="en-IE"/>
        </w:rPr>
        <w:t xml:space="preserve"> </w:t>
      </w:r>
      <w:r w:rsidRPr="00F21F79">
        <w:rPr>
          <w:color w:val="auto"/>
          <w:lang w:val="en-IE"/>
        </w:rPr>
        <w:t>ensure donors’ wishes are met.</w:t>
      </w:r>
    </w:p>
    <w:p w14:paraId="7B9BB6F8" w14:textId="77777777" w:rsidR="008009E4" w:rsidRDefault="008009E4" w:rsidP="00192F4A">
      <w:pPr>
        <w:pStyle w:val="NoSpacing"/>
        <w:numPr>
          <w:ilvl w:val="0"/>
          <w:numId w:val="17"/>
        </w:numPr>
        <w:rPr>
          <w:color w:val="auto"/>
          <w:lang w:val="en-IE"/>
        </w:rPr>
      </w:pPr>
    </w:p>
    <w:p w14:paraId="1FC733FE" w14:textId="77777777" w:rsidR="008009E4" w:rsidRPr="00BF68E3" w:rsidRDefault="008009E4" w:rsidP="008009E4">
      <w:pPr>
        <w:pStyle w:val="NoSpacing"/>
        <w:rPr>
          <w:color w:val="auto"/>
        </w:rPr>
      </w:pPr>
      <w:r w:rsidRPr="00BF68E3">
        <w:rPr>
          <w:color w:val="auto"/>
        </w:rPr>
        <w:t>Online Donations</w:t>
      </w:r>
    </w:p>
    <w:p w14:paraId="38226054" w14:textId="77777777" w:rsidR="008009E4" w:rsidRPr="00BF68E3" w:rsidRDefault="008009E4" w:rsidP="008009E4">
      <w:pPr>
        <w:pStyle w:val="NoSpacing"/>
        <w:rPr>
          <w:color w:val="auto"/>
        </w:rPr>
      </w:pPr>
      <w:r w:rsidRPr="00BF68E3">
        <w:rPr>
          <w:color w:val="auto"/>
        </w:rPr>
        <w:t xml:space="preserve">More and more donations are coming into the organisation through online sources. These can be through </w:t>
      </w:r>
      <w:proofErr w:type="spellStart"/>
      <w:r w:rsidRPr="00BF68E3">
        <w:rPr>
          <w:color w:val="auto"/>
        </w:rPr>
        <w:t>Paypal</w:t>
      </w:r>
      <w:proofErr w:type="spellEnd"/>
      <w:r w:rsidRPr="00BF68E3">
        <w:rPr>
          <w:color w:val="auto"/>
        </w:rPr>
        <w:t xml:space="preserve">, </w:t>
      </w:r>
      <w:proofErr w:type="spellStart"/>
      <w:r w:rsidRPr="00BF68E3">
        <w:rPr>
          <w:color w:val="auto"/>
        </w:rPr>
        <w:t>facebook</w:t>
      </w:r>
      <w:proofErr w:type="spellEnd"/>
      <w:r w:rsidRPr="00BF68E3">
        <w:rPr>
          <w:color w:val="auto"/>
        </w:rPr>
        <w:t xml:space="preserve"> donations and fundraisers, online platforms (e.g. Just Giving) and electronic transfer. To keep track of this source of income</w:t>
      </w:r>
    </w:p>
    <w:p w14:paraId="19D6542E" w14:textId="77777777" w:rsidR="008009E4" w:rsidRPr="00BF68E3" w:rsidRDefault="008009E4" w:rsidP="008009E4">
      <w:pPr>
        <w:pStyle w:val="NoSpacing"/>
        <w:numPr>
          <w:ilvl w:val="0"/>
          <w:numId w:val="30"/>
        </w:numPr>
        <w:rPr>
          <w:color w:val="auto"/>
        </w:rPr>
      </w:pPr>
      <w:r w:rsidRPr="00BF68E3">
        <w:rPr>
          <w:color w:val="auto"/>
        </w:rPr>
        <w:t xml:space="preserve">All income will be reviewed and reconciled on a monthly basis. </w:t>
      </w:r>
    </w:p>
    <w:p w14:paraId="4E681E22" w14:textId="77777777" w:rsidR="008009E4" w:rsidRPr="00BF68E3" w:rsidRDefault="008009E4" w:rsidP="008009E4">
      <w:pPr>
        <w:pStyle w:val="NoSpacing"/>
        <w:numPr>
          <w:ilvl w:val="0"/>
          <w:numId w:val="30"/>
        </w:numPr>
        <w:rPr>
          <w:color w:val="auto"/>
        </w:rPr>
      </w:pPr>
      <w:r w:rsidRPr="00BF68E3">
        <w:rPr>
          <w:color w:val="auto"/>
        </w:rPr>
        <w:t xml:space="preserve">Staff will review online donations at the first staff meeting each month to ensure all required acknowledgements have been sent to our donors. </w:t>
      </w:r>
    </w:p>
    <w:p w14:paraId="0B58EBC0" w14:textId="77777777" w:rsidR="008009E4" w:rsidRPr="00BF68E3" w:rsidRDefault="008009E4" w:rsidP="008009E4">
      <w:pPr>
        <w:pStyle w:val="NoSpacing"/>
        <w:numPr>
          <w:ilvl w:val="0"/>
          <w:numId w:val="30"/>
        </w:numPr>
        <w:rPr>
          <w:color w:val="auto"/>
        </w:rPr>
      </w:pPr>
      <w:r w:rsidRPr="00BF68E3">
        <w:rPr>
          <w:color w:val="auto"/>
        </w:rPr>
        <w:t>People choosing to donate online will be advised to include a description of who the donation is from and contact details.</w:t>
      </w:r>
    </w:p>
    <w:p w14:paraId="6D58DFB7" w14:textId="77777777" w:rsidR="008009E4" w:rsidRPr="00BF68E3" w:rsidRDefault="008009E4" w:rsidP="008009E4">
      <w:pPr>
        <w:pStyle w:val="NoSpacing"/>
        <w:numPr>
          <w:ilvl w:val="0"/>
          <w:numId w:val="30"/>
        </w:numPr>
        <w:rPr>
          <w:color w:val="auto"/>
        </w:rPr>
      </w:pPr>
      <w:r w:rsidRPr="00BF68E3">
        <w:rPr>
          <w:color w:val="auto"/>
        </w:rPr>
        <w:t>If our volunteers are aware of incoming online donations and any information relating to that donation</w:t>
      </w:r>
      <w:r w:rsidR="00104B43">
        <w:rPr>
          <w:color w:val="auto"/>
        </w:rPr>
        <w:t>,</w:t>
      </w:r>
      <w:r w:rsidRPr="00BF68E3">
        <w:rPr>
          <w:color w:val="auto"/>
        </w:rPr>
        <w:t xml:space="preserve"> please inform staff as this will ensure that the donor gets the most appropriate acknowledgement.   </w:t>
      </w:r>
    </w:p>
    <w:p w14:paraId="058B6DD0" w14:textId="77777777" w:rsidR="008009E4" w:rsidRPr="00BF68E3" w:rsidRDefault="008009E4" w:rsidP="008009E4">
      <w:pPr>
        <w:pStyle w:val="NoSpacing"/>
        <w:rPr>
          <w:color w:val="auto"/>
          <w:lang w:val="en-IE"/>
        </w:rPr>
      </w:pPr>
    </w:p>
    <w:p w14:paraId="510081A1" w14:textId="77777777" w:rsidR="00192F4A" w:rsidRPr="00F21F79" w:rsidRDefault="00C276EB" w:rsidP="00843C64">
      <w:pPr>
        <w:pStyle w:val="Heading2"/>
        <w:rPr>
          <w:lang w:val="en-IE"/>
        </w:rPr>
      </w:pPr>
      <w:bookmarkStart w:id="18" w:name="_Toc88641952"/>
      <w:r w:rsidRPr="00F21F79">
        <w:rPr>
          <w:lang w:val="en-IE"/>
        </w:rPr>
        <w:t>Gifts in Kind</w:t>
      </w:r>
      <w:bookmarkEnd w:id="18"/>
    </w:p>
    <w:p w14:paraId="1B79D8C1" w14:textId="77777777" w:rsidR="00192F4A" w:rsidRPr="00F21F79" w:rsidRDefault="00451B0F" w:rsidP="00192F4A">
      <w:pPr>
        <w:pStyle w:val="NoSpacing"/>
        <w:numPr>
          <w:ilvl w:val="0"/>
          <w:numId w:val="18"/>
        </w:numPr>
        <w:rPr>
          <w:color w:val="auto"/>
          <w:lang w:val="en-IE"/>
        </w:rPr>
      </w:pPr>
      <w:r w:rsidRPr="00F21F79">
        <w:rPr>
          <w:color w:val="auto"/>
          <w:lang w:val="en-IE"/>
        </w:rPr>
        <w:t xml:space="preserve">Gifts in Kind i.e. </w:t>
      </w:r>
      <w:r w:rsidR="00C276EB" w:rsidRPr="00F21F79">
        <w:rPr>
          <w:color w:val="auto"/>
          <w:lang w:val="en-IE"/>
        </w:rPr>
        <w:t>gifts to the organisat</w:t>
      </w:r>
      <w:r w:rsidRPr="00F21F79">
        <w:rPr>
          <w:color w:val="auto"/>
          <w:lang w:val="en-IE"/>
        </w:rPr>
        <w:t>ion that are non-monetary e.g. i</w:t>
      </w:r>
      <w:r w:rsidR="00C276EB" w:rsidRPr="00F21F79">
        <w:rPr>
          <w:color w:val="auto"/>
          <w:lang w:val="en-IE"/>
        </w:rPr>
        <w:t xml:space="preserve">ndividual </w:t>
      </w:r>
      <w:r w:rsidRPr="00F21F79">
        <w:rPr>
          <w:color w:val="auto"/>
          <w:lang w:val="en-IE"/>
        </w:rPr>
        <w:t>s</w:t>
      </w:r>
      <w:r w:rsidR="00C276EB" w:rsidRPr="00F21F79">
        <w:rPr>
          <w:color w:val="auto"/>
          <w:lang w:val="en-IE"/>
        </w:rPr>
        <w:t>upplies, professional services, furniture, books, artwork, etc</w:t>
      </w:r>
      <w:r w:rsidRPr="00F21F79">
        <w:rPr>
          <w:color w:val="auto"/>
          <w:lang w:val="en-IE"/>
        </w:rPr>
        <w:t>.,</w:t>
      </w:r>
      <w:r w:rsidR="002775C5" w:rsidRPr="00F21F79">
        <w:rPr>
          <w:color w:val="auto"/>
          <w:lang w:val="en-IE"/>
        </w:rPr>
        <w:t xml:space="preserve"> may </w:t>
      </w:r>
      <w:r w:rsidR="00C276EB" w:rsidRPr="00F21F79">
        <w:rPr>
          <w:color w:val="auto"/>
          <w:lang w:val="en-IE"/>
        </w:rPr>
        <w:t>be accepted by the organisation.</w:t>
      </w:r>
    </w:p>
    <w:p w14:paraId="2C7D20BB" w14:textId="77777777" w:rsidR="00192F4A" w:rsidRPr="00F21F79" w:rsidRDefault="00C276EB" w:rsidP="00192F4A">
      <w:pPr>
        <w:pStyle w:val="NoSpacing"/>
        <w:numPr>
          <w:ilvl w:val="0"/>
          <w:numId w:val="18"/>
        </w:numPr>
        <w:rPr>
          <w:color w:val="auto"/>
          <w:lang w:val="en-IE"/>
        </w:rPr>
      </w:pPr>
      <w:r w:rsidRPr="00F21F79">
        <w:rPr>
          <w:color w:val="auto"/>
          <w:lang w:val="en-IE"/>
        </w:rPr>
        <w:t xml:space="preserve">Such gifts are reviewed by </w:t>
      </w:r>
      <w:r w:rsidR="00451B0F" w:rsidRPr="00F21F79">
        <w:rPr>
          <w:color w:val="auto"/>
          <w:lang w:val="en-IE"/>
        </w:rPr>
        <w:t>the B</w:t>
      </w:r>
      <w:r w:rsidR="002775C5" w:rsidRPr="00F21F79">
        <w:rPr>
          <w:color w:val="auto"/>
          <w:lang w:val="en-IE"/>
        </w:rPr>
        <w:t>oard</w:t>
      </w:r>
      <w:r w:rsidRPr="00F21F79">
        <w:rPr>
          <w:color w:val="auto"/>
          <w:lang w:val="en-IE"/>
        </w:rPr>
        <w:t xml:space="preserve"> to ensure that acceptance </w:t>
      </w:r>
      <w:r w:rsidR="00662285" w:rsidRPr="00F21F79">
        <w:rPr>
          <w:color w:val="auto"/>
          <w:lang w:val="en-IE"/>
        </w:rPr>
        <w:t>shall</w:t>
      </w:r>
      <w:r w:rsidRPr="00F21F79">
        <w:rPr>
          <w:color w:val="auto"/>
          <w:lang w:val="en-IE"/>
        </w:rPr>
        <w:t xml:space="preserve"> not involve financial commitments in excess of budget items or commit the or</w:t>
      </w:r>
      <w:r w:rsidR="002775C5" w:rsidRPr="00F21F79">
        <w:rPr>
          <w:color w:val="auto"/>
          <w:lang w:val="en-IE"/>
        </w:rPr>
        <w:t>ganisation to other obligations</w:t>
      </w:r>
      <w:r w:rsidR="00451B0F" w:rsidRPr="00F21F79">
        <w:rPr>
          <w:color w:val="auto"/>
          <w:lang w:val="en-IE"/>
        </w:rPr>
        <w:t>,</w:t>
      </w:r>
      <w:r w:rsidR="002775C5" w:rsidRPr="00F21F79">
        <w:rPr>
          <w:color w:val="auto"/>
          <w:lang w:val="en-IE"/>
        </w:rPr>
        <w:t xml:space="preserve"> </w:t>
      </w:r>
      <w:r w:rsidRPr="00F21F79">
        <w:rPr>
          <w:color w:val="auto"/>
          <w:lang w:val="en-IE"/>
        </w:rPr>
        <w:t>disproportionate to the usefulness of the</w:t>
      </w:r>
      <w:r w:rsidR="002775C5" w:rsidRPr="00F21F79">
        <w:rPr>
          <w:color w:val="auto"/>
          <w:lang w:val="en-IE"/>
        </w:rPr>
        <w:t xml:space="preserve"> </w:t>
      </w:r>
      <w:r w:rsidRPr="00F21F79">
        <w:rPr>
          <w:color w:val="auto"/>
          <w:lang w:val="en-IE"/>
        </w:rPr>
        <w:t>gift.</w:t>
      </w:r>
    </w:p>
    <w:p w14:paraId="38AE0418" w14:textId="660010EB" w:rsidR="00104B43" w:rsidRPr="00BF3228" w:rsidRDefault="00C276EB" w:rsidP="00BF3228">
      <w:pPr>
        <w:pStyle w:val="NoSpacing"/>
        <w:numPr>
          <w:ilvl w:val="0"/>
          <w:numId w:val="18"/>
        </w:numPr>
        <w:rPr>
          <w:rFonts w:eastAsiaTheme="majorEastAsia" w:cstheme="majorBidi"/>
          <w:b/>
          <w:bCs/>
          <w:color w:val="auto"/>
          <w:sz w:val="26"/>
          <w:szCs w:val="26"/>
          <w:lang w:val="en-IE"/>
        </w:rPr>
      </w:pPr>
      <w:r w:rsidRPr="00BF3228">
        <w:rPr>
          <w:color w:val="auto"/>
          <w:lang w:val="en-IE"/>
        </w:rPr>
        <w:t>Staff and volunteers are not permitted to receive or accept personal gifts</w:t>
      </w:r>
      <w:r w:rsidR="002775C5" w:rsidRPr="00BF3228">
        <w:rPr>
          <w:color w:val="auto"/>
        </w:rPr>
        <w:t xml:space="preserve"> </w:t>
      </w:r>
      <w:r w:rsidRPr="00BF3228">
        <w:rPr>
          <w:color w:val="auto"/>
          <w:lang w:val="en-IE"/>
        </w:rPr>
        <w:t>from the public or from service users.</w:t>
      </w:r>
      <w:r w:rsidR="00104B43" w:rsidRPr="00BF3228">
        <w:rPr>
          <w:lang w:val="en-IE"/>
        </w:rPr>
        <w:br w:type="page"/>
      </w:r>
    </w:p>
    <w:p w14:paraId="06DFE24A" w14:textId="77777777" w:rsidR="00192F4A" w:rsidRPr="00F21F79" w:rsidRDefault="00C276EB" w:rsidP="00843C64">
      <w:pPr>
        <w:pStyle w:val="Heading2"/>
        <w:rPr>
          <w:lang w:val="en-IE"/>
        </w:rPr>
      </w:pPr>
      <w:bookmarkStart w:id="19" w:name="_Toc88641953"/>
      <w:r w:rsidRPr="00F21F79">
        <w:rPr>
          <w:lang w:val="en-IE"/>
        </w:rPr>
        <w:lastRenderedPageBreak/>
        <w:t>Reporting</w:t>
      </w:r>
      <w:bookmarkEnd w:id="19"/>
    </w:p>
    <w:p w14:paraId="55F8F4FE" w14:textId="77777777" w:rsidR="00451B0F" w:rsidRPr="00F21F79" w:rsidRDefault="00C276EB" w:rsidP="00192F4A">
      <w:pPr>
        <w:pStyle w:val="NoSpacing"/>
        <w:numPr>
          <w:ilvl w:val="0"/>
          <w:numId w:val="19"/>
        </w:numPr>
        <w:rPr>
          <w:color w:val="auto"/>
          <w:lang w:val="en-IE"/>
        </w:rPr>
      </w:pPr>
      <w:r w:rsidRPr="00F21F79">
        <w:rPr>
          <w:color w:val="auto"/>
          <w:lang w:val="en-IE"/>
        </w:rPr>
        <w:t xml:space="preserve">Where anonymity is requested by a donor this </w:t>
      </w:r>
      <w:r w:rsidR="00662285" w:rsidRPr="00F21F79">
        <w:rPr>
          <w:color w:val="auto"/>
          <w:lang w:val="en-IE"/>
        </w:rPr>
        <w:t>shall</w:t>
      </w:r>
      <w:r w:rsidRPr="00F21F79">
        <w:rPr>
          <w:color w:val="auto"/>
          <w:lang w:val="en-IE"/>
        </w:rPr>
        <w:t xml:space="preserve"> be respected if the donation is accepted. </w:t>
      </w:r>
    </w:p>
    <w:p w14:paraId="4ADB9262" w14:textId="77777777" w:rsidR="002F19A0" w:rsidRPr="00F21F79" w:rsidRDefault="00C276EB" w:rsidP="00192F4A">
      <w:pPr>
        <w:pStyle w:val="NoSpacing"/>
        <w:numPr>
          <w:ilvl w:val="0"/>
          <w:numId w:val="19"/>
        </w:numPr>
        <w:rPr>
          <w:color w:val="auto"/>
          <w:lang w:val="en-IE"/>
        </w:rPr>
      </w:pPr>
      <w:r w:rsidRPr="00F21F79">
        <w:rPr>
          <w:color w:val="auto"/>
          <w:lang w:val="en-IE"/>
        </w:rPr>
        <w:t>However</w:t>
      </w:r>
      <w:r w:rsidR="00104B43">
        <w:rPr>
          <w:color w:val="auto"/>
          <w:lang w:val="en-IE"/>
        </w:rPr>
        <w:t>,</w:t>
      </w:r>
      <w:r w:rsidRPr="00F21F79">
        <w:rPr>
          <w:color w:val="auto"/>
          <w:lang w:val="en-IE"/>
        </w:rPr>
        <w:t xml:space="preserve"> the other details of the gift </w:t>
      </w:r>
      <w:r w:rsidR="00662285" w:rsidRPr="00F21F79">
        <w:rPr>
          <w:color w:val="auto"/>
          <w:lang w:val="en-IE"/>
        </w:rPr>
        <w:t>shall</w:t>
      </w:r>
      <w:r w:rsidRPr="00F21F79">
        <w:rPr>
          <w:color w:val="auto"/>
          <w:lang w:val="en-IE"/>
        </w:rPr>
        <w:t xml:space="preserve"> be recorded</w:t>
      </w:r>
      <w:r w:rsidR="002775C5" w:rsidRPr="00F21F79">
        <w:rPr>
          <w:color w:val="auto"/>
          <w:lang w:val="en-IE"/>
        </w:rPr>
        <w:t xml:space="preserve"> </w:t>
      </w:r>
      <w:r w:rsidRPr="00F21F79">
        <w:rPr>
          <w:color w:val="auto"/>
          <w:lang w:val="en-IE"/>
        </w:rPr>
        <w:t>and published (such that anonymity is preserved).</w:t>
      </w:r>
      <w:r w:rsidR="00C91957" w:rsidRPr="00F21F79">
        <w:rPr>
          <w:color w:val="auto"/>
          <w:lang w:val="en-IE"/>
        </w:rPr>
        <w:t xml:space="preserve">  </w:t>
      </w:r>
      <w:r w:rsidRPr="00F21F79">
        <w:rPr>
          <w:color w:val="auto"/>
          <w:lang w:val="en-IE"/>
        </w:rPr>
        <w:t xml:space="preserve">Where a donation is offered which is considered to put at risk or adversely affect the reputation of </w:t>
      </w:r>
      <w:r w:rsidR="00451B0F" w:rsidRPr="00F21F79">
        <w:rPr>
          <w:color w:val="auto"/>
          <w:lang w:val="en-IE"/>
        </w:rPr>
        <w:t>RHK</w:t>
      </w:r>
      <w:r w:rsidRPr="00F21F79">
        <w:rPr>
          <w:color w:val="auto"/>
          <w:lang w:val="en-IE"/>
        </w:rPr>
        <w:t xml:space="preserve">, this </w:t>
      </w:r>
      <w:r w:rsidR="00662285" w:rsidRPr="00F21F79">
        <w:rPr>
          <w:color w:val="auto"/>
          <w:lang w:val="en-IE"/>
        </w:rPr>
        <w:t>shall</w:t>
      </w:r>
      <w:r w:rsidRPr="00F21F79">
        <w:rPr>
          <w:color w:val="auto"/>
          <w:lang w:val="en-IE"/>
        </w:rPr>
        <w:t xml:space="preserve"> be referred to the </w:t>
      </w:r>
      <w:r w:rsidR="00451B0F" w:rsidRPr="00F21F79">
        <w:rPr>
          <w:color w:val="auto"/>
          <w:lang w:val="en-IE"/>
        </w:rPr>
        <w:t>B</w:t>
      </w:r>
      <w:r w:rsidRPr="00F21F79">
        <w:rPr>
          <w:color w:val="auto"/>
          <w:lang w:val="en-IE"/>
        </w:rPr>
        <w:t>oard.</w:t>
      </w:r>
      <w:r w:rsidR="002775C5" w:rsidRPr="00F21F79">
        <w:rPr>
          <w:color w:val="auto"/>
          <w:lang w:val="en-IE"/>
        </w:rPr>
        <w:t xml:space="preserve"> </w:t>
      </w:r>
      <w:r w:rsidR="00451B0F" w:rsidRPr="00F21F79">
        <w:rPr>
          <w:color w:val="auto"/>
          <w:lang w:val="en-IE"/>
        </w:rPr>
        <w:t>RHK</w:t>
      </w:r>
      <w:r w:rsidRPr="00F21F79">
        <w:rPr>
          <w:color w:val="auto"/>
          <w:lang w:val="en-IE"/>
        </w:rPr>
        <w:t xml:space="preserve"> is not obliged to accept all donations.</w:t>
      </w:r>
    </w:p>
    <w:p w14:paraId="648B98D5" w14:textId="77777777" w:rsidR="00192F4A" w:rsidRPr="00F21F79" w:rsidRDefault="00C276EB" w:rsidP="00843C64">
      <w:pPr>
        <w:pStyle w:val="Heading2"/>
        <w:rPr>
          <w:lang w:val="en-IE"/>
        </w:rPr>
      </w:pPr>
      <w:bookmarkStart w:id="20" w:name="_Toc88641954"/>
      <w:r w:rsidRPr="00F21F79">
        <w:rPr>
          <w:lang w:val="en-IE"/>
        </w:rPr>
        <w:t>Complaints</w:t>
      </w:r>
      <w:bookmarkEnd w:id="20"/>
    </w:p>
    <w:p w14:paraId="5A731E69" w14:textId="77777777" w:rsidR="002F19A0" w:rsidRPr="00F21F79" w:rsidRDefault="005523A1" w:rsidP="00715411">
      <w:pPr>
        <w:pStyle w:val="NoSpacing"/>
        <w:rPr>
          <w:color w:val="auto"/>
          <w:lang w:val="en-IE"/>
        </w:rPr>
      </w:pPr>
      <w:r w:rsidRPr="00F21F79">
        <w:rPr>
          <w:color w:val="auto"/>
          <w:lang w:val="en-IE"/>
        </w:rPr>
        <w:t xml:space="preserve">Should a complaint be received in relation to </w:t>
      </w:r>
      <w:r w:rsidR="00715411" w:rsidRPr="00F21F79">
        <w:rPr>
          <w:color w:val="auto"/>
          <w:lang w:val="en-IE"/>
        </w:rPr>
        <w:t>any aspect of this Fundraising Policy, RHK will ensure that the process and procedures set out in its Complaints Policy will be fully adhered to.</w:t>
      </w:r>
    </w:p>
    <w:p w14:paraId="0D6285BA" w14:textId="77777777" w:rsidR="002606BC" w:rsidRPr="00F21F79" w:rsidRDefault="002606BC" w:rsidP="002606BC">
      <w:pPr>
        <w:pStyle w:val="NoSpacing"/>
        <w:ind w:left="720"/>
        <w:rPr>
          <w:color w:val="auto"/>
          <w:lang w:val="en-IE"/>
        </w:rPr>
      </w:pPr>
    </w:p>
    <w:p w14:paraId="17B0F369" w14:textId="77777777" w:rsidR="002606BC" w:rsidRPr="00F21F79" w:rsidRDefault="002606BC" w:rsidP="002606BC">
      <w:pPr>
        <w:pStyle w:val="NoSpacing"/>
        <w:rPr>
          <w:color w:val="auto"/>
          <w:lang w:val="en-IE"/>
        </w:rPr>
      </w:pPr>
      <w:r w:rsidRPr="00F21F79">
        <w:rPr>
          <w:color w:val="auto"/>
          <w:lang w:val="en-IE"/>
        </w:rPr>
        <w:t>For further details</w:t>
      </w:r>
      <w:r w:rsidR="00715411" w:rsidRPr="00F21F79">
        <w:rPr>
          <w:color w:val="auto"/>
          <w:lang w:val="en-IE"/>
        </w:rPr>
        <w:t xml:space="preserve"> see RHK’s Complaints Policy.</w:t>
      </w:r>
    </w:p>
    <w:sectPr w:rsidR="002606BC" w:rsidRPr="00F21F79" w:rsidSect="002606BC">
      <w:footerReference w:type="default" r:id="rId9"/>
      <w:pgSz w:w="11906" w:h="16838"/>
      <w:pgMar w:top="1276" w:right="1440" w:bottom="1440" w:left="1440" w:header="0" w:footer="708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D58D7C" w14:textId="77777777" w:rsidR="00802D6E" w:rsidRDefault="00802D6E" w:rsidP="002F19A0">
      <w:pPr>
        <w:spacing w:after="0" w:line="240" w:lineRule="auto"/>
      </w:pPr>
      <w:r>
        <w:separator/>
      </w:r>
    </w:p>
  </w:endnote>
  <w:endnote w:type="continuationSeparator" w:id="0">
    <w:p w14:paraId="7CA1BE5C" w14:textId="77777777" w:rsidR="00802D6E" w:rsidRDefault="00802D6E" w:rsidP="002F19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B41E2" w14:textId="77777777" w:rsidR="00104B43" w:rsidRPr="00104B43" w:rsidRDefault="00104B43" w:rsidP="00104B43">
    <w:pPr>
      <w:pStyle w:val="Footer"/>
      <w:jc w:val="center"/>
      <w:rPr>
        <w:color w:val="808080" w:themeColor="background1" w:themeShade="80"/>
      </w:rPr>
    </w:pPr>
    <w:r w:rsidRPr="00104B43">
      <w:rPr>
        <w:color w:val="808080" w:themeColor="background1" w:themeShade="80"/>
      </w:rPr>
      <w:t>Registered Charity Number 20073749</w:t>
    </w:r>
  </w:p>
  <w:p w14:paraId="28CB498E" w14:textId="77777777" w:rsidR="004C47F5" w:rsidRDefault="004C47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D186E2" w14:textId="77777777" w:rsidR="00802D6E" w:rsidRDefault="00802D6E" w:rsidP="002F19A0">
      <w:pPr>
        <w:spacing w:after="0" w:line="240" w:lineRule="auto"/>
      </w:pPr>
      <w:r>
        <w:separator/>
      </w:r>
    </w:p>
  </w:footnote>
  <w:footnote w:type="continuationSeparator" w:id="0">
    <w:p w14:paraId="16304BB8" w14:textId="77777777" w:rsidR="00802D6E" w:rsidRDefault="00802D6E" w:rsidP="002F19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53758"/>
    <w:multiLevelType w:val="hybridMultilevel"/>
    <w:tmpl w:val="C0C27C8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B00E19"/>
    <w:multiLevelType w:val="hybridMultilevel"/>
    <w:tmpl w:val="FDEE221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A552F3"/>
    <w:multiLevelType w:val="multilevel"/>
    <w:tmpl w:val="DFAED8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95" w:hanging="375"/>
      </w:pPr>
    </w:lvl>
    <w:lvl w:ilvl="2">
      <w:start w:val="1"/>
      <w:numFmt w:val="decimal"/>
      <w:lvlText w:val="%1.%2.%3"/>
      <w:lvlJc w:val="left"/>
      <w:pPr>
        <w:ind w:left="1800" w:hanging="720"/>
      </w:pPr>
    </w:lvl>
    <w:lvl w:ilvl="3">
      <w:start w:val="1"/>
      <w:numFmt w:val="decimal"/>
      <w:lvlText w:val="%1.%2.%3.%4"/>
      <w:lvlJc w:val="left"/>
      <w:pPr>
        <w:ind w:left="2160" w:hanging="720"/>
      </w:pPr>
    </w:lvl>
    <w:lvl w:ilvl="4">
      <w:start w:val="1"/>
      <w:numFmt w:val="decimal"/>
      <w:lvlText w:val="%1.%2.%3.%4.%5"/>
      <w:lvlJc w:val="left"/>
      <w:pPr>
        <w:ind w:left="2880" w:hanging="1080"/>
      </w:pPr>
    </w:lvl>
    <w:lvl w:ilvl="5">
      <w:start w:val="1"/>
      <w:numFmt w:val="decimal"/>
      <w:lvlText w:val="%1.%2.%3.%4.%5.%6"/>
      <w:lvlJc w:val="left"/>
      <w:pPr>
        <w:ind w:left="3240" w:hanging="1080"/>
      </w:pPr>
    </w:lvl>
    <w:lvl w:ilvl="6">
      <w:start w:val="1"/>
      <w:numFmt w:val="decimal"/>
      <w:lvlText w:val="%1.%2.%3.%4.%5.%6.%7"/>
      <w:lvlJc w:val="left"/>
      <w:pPr>
        <w:ind w:left="3960" w:hanging="1440"/>
      </w:pPr>
    </w:lvl>
    <w:lvl w:ilvl="7">
      <w:start w:val="1"/>
      <w:numFmt w:val="decimal"/>
      <w:lvlText w:val="%1.%2.%3.%4.%5.%6.%7.%8"/>
      <w:lvlJc w:val="left"/>
      <w:pPr>
        <w:ind w:left="4320" w:hanging="1440"/>
      </w:pPr>
    </w:lvl>
    <w:lvl w:ilvl="8">
      <w:start w:val="1"/>
      <w:numFmt w:val="decimal"/>
      <w:lvlText w:val="%1.%2.%3.%4.%5.%6.%7.%8.%9"/>
      <w:lvlJc w:val="left"/>
      <w:pPr>
        <w:ind w:left="4680" w:hanging="1440"/>
      </w:pPr>
    </w:lvl>
  </w:abstractNum>
  <w:abstractNum w:abstractNumId="3" w15:restartNumberingAfterBreak="0">
    <w:nsid w:val="0DCE37ED"/>
    <w:multiLevelType w:val="hybridMultilevel"/>
    <w:tmpl w:val="80E075F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3F7179"/>
    <w:multiLevelType w:val="multilevel"/>
    <w:tmpl w:val="DFAED8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</w:lvl>
    <w:lvl w:ilvl="2">
      <w:start w:val="1"/>
      <w:numFmt w:val="decimal"/>
      <w:lvlText w:val="%1.%2.%3"/>
      <w:lvlJc w:val="left"/>
      <w:pPr>
        <w:ind w:left="1800" w:hanging="720"/>
      </w:pPr>
    </w:lvl>
    <w:lvl w:ilvl="3">
      <w:start w:val="1"/>
      <w:numFmt w:val="decimal"/>
      <w:lvlText w:val="%1.%2.%3.%4"/>
      <w:lvlJc w:val="left"/>
      <w:pPr>
        <w:ind w:left="2160" w:hanging="720"/>
      </w:pPr>
    </w:lvl>
    <w:lvl w:ilvl="4">
      <w:start w:val="1"/>
      <w:numFmt w:val="decimal"/>
      <w:lvlText w:val="%1.%2.%3.%4.%5"/>
      <w:lvlJc w:val="left"/>
      <w:pPr>
        <w:ind w:left="2880" w:hanging="1080"/>
      </w:pPr>
    </w:lvl>
    <w:lvl w:ilvl="5">
      <w:start w:val="1"/>
      <w:numFmt w:val="decimal"/>
      <w:lvlText w:val="%1.%2.%3.%4.%5.%6"/>
      <w:lvlJc w:val="left"/>
      <w:pPr>
        <w:ind w:left="3240" w:hanging="1080"/>
      </w:pPr>
    </w:lvl>
    <w:lvl w:ilvl="6">
      <w:start w:val="1"/>
      <w:numFmt w:val="decimal"/>
      <w:lvlText w:val="%1.%2.%3.%4.%5.%6.%7"/>
      <w:lvlJc w:val="left"/>
      <w:pPr>
        <w:ind w:left="3960" w:hanging="1440"/>
      </w:pPr>
    </w:lvl>
    <w:lvl w:ilvl="7">
      <w:start w:val="1"/>
      <w:numFmt w:val="decimal"/>
      <w:lvlText w:val="%1.%2.%3.%4.%5.%6.%7.%8"/>
      <w:lvlJc w:val="left"/>
      <w:pPr>
        <w:ind w:left="4320" w:hanging="1440"/>
      </w:pPr>
    </w:lvl>
    <w:lvl w:ilvl="8">
      <w:start w:val="1"/>
      <w:numFmt w:val="decimal"/>
      <w:lvlText w:val="%1.%2.%3.%4.%5.%6.%7.%8.%9"/>
      <w:lvlJc w:val="left"/>
      <w:pPr>
        <w:ind w:left="4680" w:hanging="1440"/>
      </w:pPr>
    </w:lvl>
  </w:abstractNum>
  <w:abstractNum w:abstractNumId="5" w15:restartNumberingAfterBreak="0">
    <w:nsid w:val="1AC3665A"/>
    <w:multiLevelType w:val="hybridMultilevel"/>
    <w:tmpl w:val="928EDD76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DB97B90"/>
    <w:multiLevelType w:val="multilevel"/>
    <w:tmpl w:val="307A3E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29E9794A"/>
    <w:multiLevelType w:val="hybridMultilevel"/>
    <w:tmpl w:val="A2063B6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F40A12"/>
    <w:multiLevelType w:val="multilevel"/>
    <w:tmpl w:val="9B2204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383D50"/>
    <w:multiLevelType w:val="hybridMultilevel"/>
    <w:tmpl w:val="C50CFC8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EE63DA"/>
    <w:multiLevelType w:val="multilevel"/>
    <w:tmpl w:val="FDAAF5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1095" w:hanging="375"/>
      </w:pPr>
    </w:lvl>
    <w:lvl w:ilvl="2">
      <w:start w:val="1"/>
      <w:numFmt w:val="decimal"/>
      <w:lvlText w:val="%1.%2.%3"/>
      <w:lvlJc w:val="left"/>
      <w:pPr>
        <w:ind w:left="1800" w:hanging="720"/>
      </w:pPr>
    </w:lvl>
    <w:lvl w:ilvl="3">
      <w:start w:val="1"/>
      <w:numFmt w:val="decimal"/>
      <w:lvlText w:val="%1.%2.%3.%4"/>
      <w:lvlJc w:val="left"/>
      <w:pPr>
        <w:ind w:left="2160" w:hanging="720"/>
      </w:pPr>
    </w:lvl>
    <w:lvl w:ilvl="4">
      <w:start w:val="1"/>
      <w:numFmt w:val="decimal"/>
      <w:lvlText w:val="%1.%2.%3.%4.%5"/>
      <w:lvlJc w:val="left"/>
      <w:pPr>
        <w:ind w:left="2880" w:hanging="1080"/>
      </w:pPr>
    </w:lvl>
    <w:lvl w:ilvl="5">
      <w:start w:val="1"/>
      <w:numFmt w:val="decimal"/>
      <w:lvlText w:val="%1.%2.%3.%4.%5.%6"/>
      <w:lvlJc w:val="left"/>
      <w:pPr>
        <w:ind w:left="3240" w:hanging="1080"/>
      </w:pPr>
    </w:lvl>
    <w:lvl w:ilvl="6">
      <w:start w:val="1"/>
      <w:numFmt w:val="decimal"/>
      <w:lvlText w:val="%1.%2.%3.%4.%5.%6.%7"/>
      <w:lvlJc w:val="left"/>
      <w:pPr>
        <w:ind w:left="3960" w:hanging="1440"/>
      </w:pPr>
    </w:lvl>
    <w:lvl w:ilvl="7">
      <w:start w:val="1"/>
      <w:numFmt w:val="decimal"/>
      <w:lvlText w:val="%1.%2.%3.%4.%5.%6.%7.%8"/>
      <w:lvlJc w:val="left"/>
      <w:pPr>
        <w:ind w:left="4320" w:hanging="1440"/>
      </w:pPr>
    </w:lvl>
    <w:lvl w:ilvl="8">
      <w:start w:val="1"/>
      <w:numFmt w:val="decimal"/>
      <w:lvlText w:val="%1.%2.%3.%4.%5.%6.%7.%8.%9"/>
      <w:lvlJc w:val="left"/>
      <w:pPr>
        <w:ind w:left="5040" w:hanging="1800"/>
      </w:pPr>
    </w:lvl>
  </w:abstractNum>
  <w:abstractNum w:abstractNumId="11" w15:restartNumberingAfterBreak="0">
    <w:nsid w:val="3DA34E42"/>
    <w:multiLevelType w:val="hybridMultilevel"/>
    <w:tmpl w:val="E64691C4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 w15:restartNumberingAfterBreak="0">
    <w:nsid w:val="42562D1E"/>
    <w:multiLevelType w:val="multilevel"/>
    <w:tmpl w:val="1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814586D"/>
    <w:multiLevelType w:val="hybridMultilevel"/>
    <w:tmpl w:val="C20A79D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C80085"/>
    <w:multiLevelType w:val="hybridMultilevel"/>
    <w:tmpl w:val="3ACAE46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222E0A"/>
    <w:multiLevelType w:val="hybridMultilevel"/>
    <w:tmpl w:val="FDE4C2B0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5A601DA"/>
    <w:multiLevelType w:val="hybridMultilevel"/>
    <w:tmpl w:val="5068407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4B09FB"/>
    <w:multiLevelType w:val="hybridMultilevel"/>
    <w:tmpl w:val="2ACC29E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8C4D13"/>
    <w:multiLevelType w:val="hybridMultilevel"/>
    <w:tmpl w:val="3E00EEE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2F0DB8"/>
    <w:multiLevelType w:val="multilevel"/>
    <w:tmpl w:val="F936187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Roman"/>
      <w:lvlText w:val="%2."/>
      <w:lvlJc w:val="righ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70BA6DFB"/>
    <w:multiLevelType w:val="multilevel"/>
    <w:tmpl w:val="DFAED8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95" w:hanging="375"/>
      </w:pPr>
    </w:lvl>
    <w:lvl w:ilvl="2">
      <w:start w:val="1"/>
      <w:numFmt w:val="decimal"/>
      <w:lvlText w:val="%1.%2.%3"/>
      <w:lvlJc w:val="left"/>
      <w:pPr>
        <w:ind w:left="1800" w:hanging="720"/>
      </w:pPr>
    </w:lvl>
    <w:lvl w:ilvl="3">
      <w:start w:val="1"/>
      <w:numFmt w:val="decimal"/>
      <w:lvlText w:val="%1.%2.%3.%4"/>
      <w:lvlJc w:val="left"/>
      <w:pPr>
        <w:ind w:left="2160" w:hanging="720"/>
      </w:pPr>
    </w:lvl>
    <w:lvl w:ilvl="4">
      <w:start w:val="1"/>
      <w:numFmt w:val="decimal"/>
      <w:lvlText w:val="%1.%2.%3.%4.%5"/>
      <w:lvlJc w:val="left"/>
      <w:pPr>
        <w:ind w:left="2880" w:hanging="1080"/>
      </w:pPr>
    </w:lvl>
    <w:lvl w:ilvl="5">
      <w:start w:val="1"/>
      <w:numFmt w:val="decimal"/>
      <w:lvlText w:val="%1.%2.%3.%4.%5.%6"/>
      <w:lvlJc w:val="left"/>
      <w:pPr>
        <w:ind w:left="3240" w:hanging="1080"/>
      </w:pPr>
    </w:lvl>
    <w:lvl w:ilvl="6">
      <w:start w:val="1"/>
      <w:numFmt w:val="decimal"/>
      <w:lvlText w:val="%1.%2.%3.%4.%5.%6.%7"/>
      <w:lvlJc w:val="left"/>
      <w:pPr>
        <w:ind w:left="3960" w:hanging="1440"/>
      </w:pPr>
    </w:lvl>
    <w:lvl w:ilvl="7">
      <w:start w:val="1"/>
      <w:numFmt w:val="decimal"/>
      <w:lvlText w:val="%1.%2.%3.%4.%5.%6.%7.%8"/>
      <w:lvlJc w:val="left"/>
      <w:pPr>
        <w:ind w:left="4320" w:hanging="1440"/>
      </w:pPr>
    </w:lvl>
    <w:lvl w:ilvl="8">
      <w:start w:val="1"/>
      <w:numFmt w:val="decimal"/>
      <w:lvlText w:val="%1.%2.%3.%4.%5.%6.%7.%8.%9"/>
      <w:lvlJc w:val="left"/>
      <w:pPr>
        <w:ind w:left="4680" w:hanging="1440"/>
      </w:pPr>
    </w:lvl>
  </w:abstractNum>
  <w:abstractNum w:abstractNumId="21" w15:restartNumberingAfterBreak="0">
    <w:nsid w:val="70DC67A0"/>
    <w:multiLevelType w:val="hybridMultilevel"/>
    <w:tmpl w:val="41F6EFC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E66676"/>
    <w:multiLevelType w:val="multilevel"/>
    <w:tmpl w:val="FDAAF5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1095" w:hanging="375"/>
      </w:pPr>
    </w:lvl>
    <w:lvl w:ilvl="2">
      <w:start w:val="1"/>
      <w:numFmt w:val="decimal"/>
      <w:lvlText w:val="%1.%2.%3"/>
      <w:lvlJc w:val="left"/>
      <w:pPr>
        <w:ind w:left="1800" w:hanging="720"/>
      </w:pPr>
    </w:lvl>
    <w:lvl w:ilvl="3">
      <w:start w:val="1"/>
      <w:numFmt w:val="decimal"/>
      <w:lvlText w:val="%1.%2.%3.%4"/>
      <w:lvlJc w:val="left"/>
      <w:pPr>
        <w:ind w:left="2160" w:hanging="720"/>
      </w:pPr>
    </w:lvl>
    <w:lvl w:ilvl="4">
      <w:start w:val="1"/>
      <w:numFmt w:val="decimal"/>
      <w:lvlText w:val="%1.%2.%3.%4.%5"/>
      <w:lvlJc w:val="left"/>
      <w:pPr>
        <w:ind w:left="2880" w:hanging="1080"/>
      </w:pPr>
    </w:lvl>
    <w:lvl w:ilvl="5">
      <w:start w:val="1"/>
      <w:numFmt w:val="decimal"/>
      <w:lvlText w:val="%1.%2.%3.%4.%5.%6"/>
      <w:lvlJc w:val="left"/>
      <w:pPr>
        <w:ind w:left="3240" w:hanging="1080"/>
      </w:pPr>
    </w:lvl>
    <w:lvl w:ilvl="6">
      <w:start w:val="1"/>
      <w:numFmt w:val="decimal"/>
      <w:lvlText w:val="%1.%2.%3.%4.%5.%6.%7"/>
      <w:lvlJc w:val="left"/>
      <w:pPr>
        <w:ind w:left="3960" w:hanging="1440"/>
      </w:pPr>
    </w:lvl>
    <w:lvl w:ilvl="7">
      <w:start w:val="1"/>
      <w:numFmt w:val="decimal"/>
      <w:lvlText w:val="%1.%2.%3.%4.%5.%6.%7.%8"/>
      <w:lvlJc w:val="left"/>
      <w:pPr>
        <w:ind w:left="4320" w:hanging="1440"/>
      </w:pPr>
    </w:lvl>
    <w:lvl w:ilvl="8">
      <w:start w:val="1"/>
      <w:numFmt w:val="decimal"/>
      <w:lvlText w:val="%1.%2.%3.%4.%5.%6.%7.%8.%9"/>
      <w:lvlJc w:val="left"/>
      <w:pPr>
        <w:ind w:left="5040" w:hanging="1800"/>
      </w:pPr>
    </w:lvl>
  </w:abstractNum>
  <w:abstractNum w:abstractNumId="23" w15:restartNumberingAfterBreak="0">
    <w:nsid w:val="712C7097"/>
    <w:multiLevelType w:val="multilevel"/>
    <w:tmpl w:val="DFAED8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</w:lvl>
    <w:lvl w:ilvl="2">
      <w:start w:val="1"/>
      <w:numFmt w:val="decimal"/>
      <w:lvlText w:val="%1.%2.%3"/>
      <w:lvlJc w:val="left"/>
      <w:pPr>
        <w:ind w:left="1800" w:hanging="720"/>
      </w:pPr>
    </w:lvl>
    <w:lvl w:ilvl="3">
      <w:start w:val="1"/>
      <w:numFmt w:val="decimal"/>
      <w:lvlText w:val="%1.%2.%3.%4"/>
      <w:lvlJc w:val="left"/>
      <w:pPr>
        <w:ind w:left="2160" w:hanging="720"/>
      </w:pPr>
    </w:lvl>
    <w:lvl w:ilvl="4">
      <w:start w:val="1"/>
      <w:numFmt w:val="decimal"/>
      <w:lvlText w:val="%1.%2.%3.%4.%5"/>
      <w:lvlJc w:val="left"/>
      <w:pPr>
        <w:ind w:left="2880" w:hanging="1080"/>
      </w:pPr>
    </w:lvl>
    <w:lvl w:ilvl="5">
      <w:start w:val="1"/>
      <w:numFmt w:val="decimal"/>
      <w:lvlText w:val="%1.%2.%3.%4.%5.%6"/>
      <w:lvlJc w:val="left"/>
      <w:pPr>
        <w:ind w:left="3240" w:hanging="1080"/>
      </w:pPr>
    </w:lvl>
    <w:lvl w:ilvl="6">
      <w:start w:val="1"/>
      <w:numFmt w:val="decimal"/>
      <w:lvlText w:val="%1.%2.%3.%4.%5.%6.%7"/>
      <w:lvlJc w:val="left"/>
      <w:pPr>
        <w:ind w:left="3960" w:hanging="1440"/>
      </w:pPr>
    </w:lvl>
    <w:lvl w:ilvl="7">
      <w:start w:val="1"/>
      <w:numFmt w:val="decimal"/>
      <w:lvlText w:val="%1.%2.%3.%4.%5.%6.%7.%8"/>
      <w:lvlJc w:val="left"/>
      <w:pPr>
        <w:ind w:left="4320" w:hanging="1440"/>
      </w:pPr>
    </w:lvl>
    <w:lvl w:ilvl="8">
      <w:start w:val="1"/>
      <w:numFmt w:val="decimal"/>
      <w:lvlText w:val="%1.%2.%3.%4.%5.%6.%7.%8.%9"/>
      <w:lvlJc w:val="left"/>
      <w:pPr>
        <w:ind w:left="4680" w:hanging="1440"/>
      </w:pPr>
    </w:lvl>
  </w:abstractNum>
  <w:abstractNum w:abstractNumId="24" w15:restartNumberingAfterBreak="0">
    <w:nsid w:val="71CC7829"/>
    <w:multiLevelType w:val="multilevel"/>
    <w:tmpl w:val="028652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95" w:hanging="375"/>
      </w:pPr>
    </w:lvl>
    <w:lvl w:ilvl="2">
      <w:start w:val="1"/>
      <w:numFmt w:val="decimal"/>
      <w:lvlText w:val="%1.%2.%3"/>
      <w:lvlJc w:val="left"/>
      <w:pPr>
        <w:ind w:left="1800" w:hanging="720"/>
      </w:pPr>
    </w:lvl>
    <w:lvl w:ilvl="3">
      <w:start w:val="1"/>
      <w:numFmt w:val="decimal"/>
      <w:lvlText w:val="%1.%2.%3.%4"/>
      <w:lvlJc w:val="left"/>
      <w:pPr>
        <w:ind w:left="2160" w:hanging="720"/>
      </w:pPr>
    </w:lvl>
    <w:lvl w:ilvl="4">
      <w:start w:val="1"/>
      <w:numFmt w:val="decimal"/>
      <w:lvlText w:val="%1.%2.%3.%4.%5"/>
      <w:lvlJc w:val="left"/>
      <w:pPr>
        <w:ind w:left="2880" w:hanging="1080"/>
      </w:pPr>
    </w:lvl>
    <w:lvl w:ilvl="5">
      <w:start w:val="1"/>
      <w:numFmt w:val="decimal"/>
      <w:lvlText w:val="%1.%2.%3.%4.%5.%6"/>
      <w:lvlJc w:val="left"/>
      <w:pPr>
        <w:ind w:left="3240" w:hanging="1080"/>
      </w:pPr>
    </w:lvl>
    <w:lvl w:ilvl="6">
      <w:start w:val="1"/>
      <w:numFmt w:val="decimal"/>
      <w:lvlText w:val="%1.%2.%3.%4.%5.%6.%7"/>
      <w:lvlJc w:val="left"/>
      <w:pPr>
        <w:ind w:left="3960" w:hanging="1440"/>
      </w:pPr>
    </w:lvl>
    <w:lvl w:ilvl="7">
      <w:start w:val="1"/>
      <w:numFmt w:val="decimal"/>
      <w:lvlText w:val="%1.%2.%3.%4.%5.%6.%7.%8"/>
      <w:lvlJc w:val="left"/>
      <w:pPr>
        <w:ind w:left="4320" w:hanging="1440"/>
      </w:pPr>
    </w:lvl>
    <w:lvl w:ilvl="8">
      <w:start w:val="1"/>
      <w:numFmt w:val="decimal"/>
      <w:lvlText w:val="%1.%2.%3.%4.%5.%6.%7.%8.%9"/>
      <w:lvlJc w:val="left"/>
      <w:pPr>
        <w:ind w:left="5040" w:hanging="1800"/>
      </w:pPr>
    </w:lvl>
  </w:abstractNum>
  <w:abstractNum w:abstractNumId="25" w15:restartNumberingAfterBreak="0">
    <w:nsid w:val="72E9226A"/>
    <w:multiLevelType w:val="hybridMultilevel"/>
    <w:tmpl w:val="EA52DB0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761FCF"/>
    <w:multiLevelType w:val="multilevel"/>
    <w:tmpl w:val="1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7DAE5041"/>
    <w:multiLevelType w:val="multilevel"/>
    <w:tmpl w:val="FDAAF5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1095" w:hanging="375"/>
      </w:pPr>
    </w:lvl>
    <w:lvl w:ilvl="2">
      <w:start w:val="1"/>
      <w:numFmt w:val="decimal"/>
      <w:lvlText w:val="%1.%2.%3"/>
      <w:lvlJc w:val="left"/>
      <w:pPr>
        <w:ind w:left="1800" w:hanging="720"/>
      </w:pPr>
    </w:lvl>
    <w:lvl w:ilvl="3">
      <w:start w:val="1"/>
      <w:numFmt w:val="decimal"/>
      <w:lvlText w:val="%1.%2.%3.%4"/>
      <w:lvlJc w:val="left"/>
      <w:pPr>
        <w:ind w:left="2160" w:hanging="720"/>
      </w:pPr>
    </w:lvl>
    <w:lvl w:ilvl="4">
      <w:start w:val="1"/>
      <w:numFmt w:val="decimal"/>
      <w:lvlText w:val="%1.%2.%3.%4.%5"/>
      <w:lvlJc w:val="left"/>
      <w:pPr>
        <w:ind w:left="2880" w:hanging="1080"/>
      </w:pPr>
    </w:lvl>
    <w:lvl w:ilvl="5">
      <w:start w:val="1"/>
      <w:numFmt w:val="decimal"/>
      <w:lvlText w:val="%1.%2.%3.%4.%5.%6"/>
      <w:lvlJc w:val="left"/>
      <w:pPr>
        <w:ind w:left="3240" w:hanging="1080"/>
      </w:pPr>
    </w:lvl>
    <w:lvl w:ilvl="6">
      <w:start w:val="1"/>
      <w:numFmt w:val="decimal"/>
      <w:lvlText w:val="%1.%2.%3.%4.%5.%6.%7"/>
      <w:lvlJc w:val="left"/>
      <w:pPr>
        <w:ind w:left="3960" w:hanging="1440"/>
      </w:pPr>
    </w:lvl>
    <w:lvl w:ilvl="7">
      <w:start w:val="1"/>
      <w:numFmt w:val="decimal"/>
      <w:lvlText w:val="%1.%2.%3.%4.%5.%6.%7.%8"/>
      <w:lvlJc w:val="left"/>
      <w:pPr>
        <w:ind w:left="4320" w:hanging="1440"/>
      </w:pPr>
    </w:lvl>
    <w:lvl w:ilvl="8">
      <w:start w:val="1"/>
      <w:numFmt w:val="decimal"/>
      <w:lvlText w:val="%1.%2.%3.%4.%5.%6.%7.%8.%9"/>
      <w:lvlJc w:val="left"/>
      <w:pPr>
        <w:ind w:left="5040" w:hanging="1800"/>
      </w:pPr>
    </w:lvl>
  </w:abstractNum>
  <w:abstractNum w:abstractNumId="28" w15:restartNumberingAfterBreak="0">
    <w:nsid w:val="7E7B1672"/>
    <w:multiLevelType w:val="multilevel"/>
    <w:tmpl w:val="1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7FAF2E20"/>
    <w:multiLevelType w:val="multilevel"/>
    <w:tmpl w:val="FDAAF5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1095" w:hanging="375"/>
      </w:pPr>
    </w:lvl>
    <w:lvl w:ilvl="2">
      <w:start w:val="1"/>
      <w:numFmt w:val="decimal"/>
      <w:lvlText w:val="%1.%2.%3"/>
      <w:lvlJc w:val="left"/>
      <w:pPr>
        <w:ind w:left="1800" w:hanging="720"/>
      </w:pPr>
    </w:lvl>
    <w:lvl w:ilvl="3">
      <w:start w:val="1"/>
      <w:numFmt w:val="decimal"/>
      <w:lvlText w:val="%1.%2.%3.%4"/>
      <w:lvlJc w:val="left"/>
      <w:pPr>
        <w:ind w:left="2160" w:hanging="720"/>
      </w:pPr>
    </w:lvl>
    <w:lvl w:ilvl="4">
      <w:start w:val="1"/>
      <w:numFmt w:val="decimal"/>
      <w:lvlText w:val="%1.%2.%3.%4.%5"/>
      <w:lvlJc w:val="left"/>
      <w:pPr>
        <w:ind w:left="2880" w:hanging="1080"/>
      </w:pPr>
    </w:lvl>
    <w:lvl w:ilvl="5">
      <w:start w:val="1"/>
      <w:numFmt w:val="decimal"/>
      <w:lvlText w:val="%1.%2.%3.%4.%5.%6"/>
      <w:lvlJc w:val="left"/>
      <w:pPr>
        <w:ind w:left="3240" w:hanging="1080"/>
      </w:pPr>
    </w:lvl>
    <w:lvl w:ilvl="6">
      <w:start w:val="1"/>
      <w:numFmt w:val="decimal"/>
      <w:lvlText w:val="%1.%2.%3.%4.%5.%6.%7"/>
      <w:lvlJc w:val="left"/>
      <w:pPr>
        <w:ind w:left="3960" w:hanging="1440"/>
      </w:pPr>
    </w:lvl>
    <w:lvl w:ilvl="7">
      <w:start w:val="1"/>
      <w:numFmt w:val="decimal"/>
      <w:lvlText w:val="%1.%2.%3.%4.%5.%6.%7.%8"/>
      <w:lvlJc w:val="left"/>
      <w:pPr>
        <w:ind w:left="4320" w:hanging="1440"/>
      </w:pPr>
    </w:lvl>
    <w:lvl w:ilvl="8">
      <w:start w:val="1"/>
      <w:numFmt w:val="decimal"/>
      <w:lvlText w:val="%1.%2.%3.%4.%5.%6.%7.%8.%9"/>
      <w:lvlJc w:val="left"/>
      <w:pPr>
        <w:ind w:left="5040" w:hanging="1800"/>
      </w:pPr>
    </w:lvl>
  </w:abstractNum>
  <w:num w:numId="1" w16cid:durableId="506672057">
    <w:abstractNumId w:val="2"/>
  </w:num>
  <w:num w:numId="2" w16cid:durableId="805464536">
    <w:abstractNumId w:val="24"/>
  </w:num>
  <w:num w:numId="3" w16cid:durableId="978143449">
    <w:abstractNumId w:val="6"/>
  </w:num>
  <w:num w:numId="4" w16cid:durableId="127004106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20739911">
    <w:abstractNumId w:val="22"/>
  </w:num>
  <w:num w:numId="6" w16cid:durableId="2009359702">
    <w:abstractNumId w:val="27"/>
  </w:num>
  <w:num w:numId="7" w16cid:durableId="1977492782">
    <w:abstractNumId w:val="29"/>
  </w:num>
  <w:num w:numId="8" w16cid:durableId="843514181">
    <w:abstractNumId w:val="10"/>
  </w:num>
  <w:num w:numId="9" w16cid:durableId="981271983">
    <w:abstractNumId w:val="23"/>
  </w:num>
  <w:num w:numId="10" w16cid:durableId="1991247833">
    <w:abstractNumId w:val="5"/>
  </w:num>
  <w:num w:numId="11" w16cid:durableId="760494990">
    <w:abstractNumId w:val="13"/>
  </w:num>
  <w:num w:numId="12" w16cid:durableId="2077624181">
    <w:abstractNumId w:val="17"/>
  </w:num>
  <w:num w:numId="13" w16cid:durableId="886450501">
    <w:abstractNumId w:val="7"/>
  </w:num>
  <w:num w:numId="14" w16cid:durableId="1071611036">
    <w:abstractNumId w:val="15"/>
  </w:num>
  <w:num w:numId="15" w16cid:durableId="1711033291">
    <w:abstractNumId w:val="9"/>
  </w:num>
  <w:num w:numId="16" w16cid:durableId="1919901175">
    <w:abstractNumId w:val="16"/>
  </w:num>
  <w:num w:numId="17" w16cid:durableId="451823036">
    <w:abstractNumId w:val="14"/>
  </w:num>
  <w:num w:numId="18" w16cid:durableId="546643574">
    <w:abstractNumId w:val="1"/>
  </w:num>
  <w:num w:numId="19" w16cid:durableId="1488672577">
    <w:abstractNumId w:val="25"/>
  </w:num>
  <w:num w:numId="20" w16cid:durableId="465045655">
    <w:abstractNumId w:val="20"/>
  </w:num>
  <w:num w:numId="21" w16cid:durableId="1430539356">
    <w:abstractNumId w:val="4"/>
  </w:num>
  <w:num w:numId="22" w16cid:durableId="619804954">
    <w:abstractNumId w:val="26"/>
  </w:num>
  <w:num w:numId="23" w16cid:durableId="688684519">
    <w:abstractNumId w:val="28"/>
  </w:num>
  <w:num w:numId="24" w16cid:durableId="1104231391">
    <w:abstractNumId w:val="12"/>
  </w:num>
  <w:num w:numId="25" w16cid:durableId="294526081">
    <w:abstractNumId w:val="19"/>
  </w:num>
  <w:num w:numId="26" w16cid:durableId="725492414">
    <w:abstractNumId w:val="3"/>
  </w:num>
  <w:num w:numId="27" w16cid:durableId="570121048">
    <w:abstractNumId w:val="0"/>
  </w:num>
  <w:num w:numId="28" w16cid:durableId="1759869209">
    <w:abstractNumId w:val="18"/>
  </w:num>
  <w:num w:numId="29" w16cid:durableId="268901619">
    <w:abstractNumId w:val="21"/>
  </w:num>
  <w:num w:numId="30" w16cid:durableId="5879687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19A0"/>
    <w:rsid w:val="00066996"/>
    <w:rsid w:val="0007301C"/>
    <w:rsid w:val="000C6963"/>
    <w:rsid w:val="000E1A36"/>
    <w:rsid w:val="00104B43"/>
    <w:rsid w:val="00124E52"/>
    <w:rsid w:val="001520B8"/>
    <w:rsid w:val="00173B3B"/>
    <w:rsid w:val="00192F4A"/>
    <w:rsid w:val="001B5642"/>
    <w:rsid w:val="001B5A65"/>
    <w:rsid w:val="002359B9"/>
    <w:rsid w:val="00242DFE"/>
    <w:rsid w:val="00251E42"/>
    <w:rsid w:val="00253F4F"/>
    <w:rsid w:val="002606BC"/>
    <w:rsid w:val="002775C5"/>
    <w:rsid w:val="002F19A0"/>
    <w:rsid w:val="002F2C7E"/>
    <w:rsid w:val="003170EE"/>
    <w:rsid w:val="00321B55"/>
    <w:rsid w:val="00394305"/>
    <w:rsid w:val="004160D4"/>
    <w:rsid w:val="00451B0F"/>
    <w:rsid w:val="0045312B"/>
    <w:rsid w:val="00456CB6"/>
    <w:rsid w:val="004A2B90"/>
    <w:rsid w:val="004C47F5"/>
    <w:rsid w:val="0053642E"/>
    <w:rsid w:val="005523A1"/>
    <w:rsid w:val="005D071F"/>
    <w:rsid w:val="006000E6"/>
    <w:rsid w:val="00662285"/>
    <w:rsid w:val="00696D30"/>
    <w:rsid w:val="006F2FBA"/>
    <w:rsid w:val="006F79F8"/>
    <w:rsid w:val="00715411"/>
    <w:rsid w:val="0072034A"/>
    <w:rsid w:val="00726D2D"/>
    <w:rsid w:val="007740B5"/>
    <w:rsid w:val="00782FA1"/>
    <w:rsid w:val="007A6B9C"/>
    <w:rsid w:val="007B4CD1"/>
    <w:rsid w:val="00800575"/>
    <w:rsid w:val="008009E4"/>
    <w:rsid w:val="00802D6E"/>
    <w:rsid w:val="00843C64"/>
    <w:rsid w:val="008706FE"/>
    <w:rsid w:val="008B7D5F"/>
    <w:rsid w:val="008D3FFD"/>
    <w:rsid w:val="0094720A"/>
    <w:rsid w:val="009551BD"/>
    <w:rsid w:val="009C2306"/>
    <w:rsid w:val="009D0AB5"/>
    <w:rsid w:val="009D44FB"/>
    <w:rsid w:val="009E32A1"/>
    <w:rsid w:val="009E335F"/>
    <w:rsid w:val="00A05E9F"/>
    <w:rsid w:val="00A14B47"/>
    <w:rsid w:val="00A22520"/>
    <w:rsid w:val="00A353FD"/>
    <w:rsid w:val="00A62435"/>
    <w:rsid w:val="00AB1A7C"/>
    <w:rsid w:val="00B020EF"/>
    <w:rsid w:val="00B20492"/>
    <w:rsid w:val="00B92304"/>
    <w:rsid w:val="00BF3228"/>
    <w:rsid w:val="00BF68E3"/>
    <w:rsid w:val="00C037CF"/>
    <w:rsid w:val="00C276EB"/>
    <w:rsid w:val="00C91957"/>
    <w:rsid w:val="00D315BE"/>
    <w:rsid w:val="00D366F4"/>
    <w:rsid w:val="00E763F6"/>
    <w:rsid w:val="00EA798D"/>
    <w:rsid w:val="00F21F79"/>
    <w:rsid w:val="00F32E23"/>
    <w:rsid w:val="00F55FD4"/>
    <w:rsid w:val="00F96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28F3B5DA"/>
  <w15:docId w15:val="{EFDD91F9-A853-403A-9371-F4389E3F5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en-I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19A0"/>
    <w:pPr>
      <w:spacing w:after="200"/>
    </w:pPr>
    <w:rPr>
      <w:color w:val="00000A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24E52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auto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26D2D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auto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5C3E00"/>
  </w:style>
  <w:style w:type="character" w:customStyle="1" w:styleId="FooterChar">
    <w:name w:val="Footer Char"/>
    <w:basedOn w:val="DefaultParagraphFont"/>
    <w:link w:val="Footer"/>
    <w:uiPriority w:val="99"/>
    <w:qFormat/>
    <w:rsid w:val="005C3E00"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6D3B95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"/>
    <w:next w:val="TextBody"/>
    <w:qFormat/>
    <w:rsid w:val="002F19A0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Normal"/>
    <w:rsid w:val="002F19A0"/>
    <w:pPr>
      <w:spacing w:after="140" w:line="288" w:lineRule="auto"/>
    </w:pPr>
  </w:style>
  <w:style w:type="paragraph" w:styleId="List">
    <w:name w:val="List"/>
    <w:basedOn w:val="TextBody"/>
    <w:rsid w:val="002F19A0"/>
    <w:rPr>
      <w:rFonts w:cs="Arial"/>
    </w:rPr>
  </w:style>
  <w:style w:type="paragraph" w:styleId="Caption">
    <w:name w:val="caption"/>
    <w:basedOn w:val="Normal"/>
    <w:qFormat/>
    <w:rsid w:val="002F19A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rsid w:val="002F19A0"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A03F5C"/>
    <w:pPr>
      <w:ind w:left="720"/>
      <w:contextualSpacing/>
    </w:pPr>
  </w:style>
  <w:style w:type="paragraph" w:styleId="NoSpacing">
    <w:name w:val="No Spacing"/>
    <w:uiPriority w:val="1"/>
    <w:qFormat/>
    <w:rsid w:val="008A35BC"/>
    <w:pPr>
      <w:spacing w:line="240" w:lineRule="auto"/>
    </w:pPr>
    <w:rPr>
      <w:color w:val="00000A"/>
      <w:sz w:val="22"/>
    </w:rPr>
  </w:style>
  <w:style w:type="paragraph" w:styleId="Header">
    <w:name w:val="header"/>
    <w:basedOn w:val="Normal"/>
    <w:link w:val="HeaderChar"/>
    <w:uiPriority w:val="99"/>
    <w:unhideWhenUsed/>
    <w:rsid w:val="005C3E00"/>
    <w:pPr>
      <w:tabs>
        <w:tab w:val="center" w:pos="4513"/>
        <w:tab w:val="right" w:pos="9026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5C3E00"/>
    <w:pPr>
      <w:tabs>
        <w:tab w:val="center" w:pos="4513"/>
        <w:tab w:val="right" w:pos="9026"/>
      </w:tabs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6D3B95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A03F5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124E52"/>
    <w:rPr>
      <w:rFonts w:eastAsiaTheme="majorEastAsia" w:cstheme="majorBidi"/>
      <w:b/>
      <w:bCs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24E52"/>
    <w:pPr>
      <w:outlineLvl w:val="9"/>
    </w:pPr>
    <w:rPr>
      <w:lang w:val="en-US"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726D2D"/>
    <w:rPr>
      <w:rFonts w:eastAsiaTheme="majorEastAsia" w:cstheme="majorBidi"/>
      <w:b/>
      <w:bCs/>
      <w:sz w:val="26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843C64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D315BE"/>
    <w:pPr>
      <w:tabs>
        <w:tab w:val="right" w:leader="dot" w:pos="9016"/>
      </w:tabs>
      <w:spacing w:after="100"/>
      <w:ind w:left="220"/>
    </w:pPr>
    <w:rPr>
      <w:noProof/>
      <w:color w:val="auto"/>
      <w:lang w:val="en-IE"/>
    </w:rPr>
  </w:style>
  <w:style w:type="character" w:styleId="Hyperlink">
    <w:name w:val="Hyperlink"/>
    <w:basedOn w:val="DefaultParagraphFont"/>
    <w:uiPriority w:val="99"/>
    <w:unhideWhenUsed/>
    <w:rsid w:val="00843C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B78D76-9042-4F55-9AA4-1DFDC15A2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2127</Words>
  <Characters>12124</Characters>
  <Application>Microsoft Office Word</Application>
  <DocSecurity>4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Diarmuid</dc:creator>
  <cp:lastModifiedBy>Gemma Fort</cp:lastModifiedBy>
  <cp:revision>2</cp:revision>
  <cp:lastPrinted>2022-11-14T09:54:00Z</cp:lastPrinted>
  <dcterms:created xsi:type="dcterms:W3CDTF">2022-11-14T11:18:00Z</dcterms:created>
  <dcterms:modified xsi:type="dcterms:W3CDTF">2022-11-14T11:18:00Z</dcterms:modified>
  <dc:language>en-IE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